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8F" w:rsidRDefault="00A66E08">
      <w:pPr>
        <w:rPr>
          <w:rFonts w:hint="eastAsia"/>
        </w:rPr>
      </w:pPr>
      <w:r>
        <w:t>附件：采购需求</w:t>
      </w:r>
    </w:p>
    <w:p w:rsidR="00A66E08" w:rsidRPr="003A23E2" w:rsidRDefault="00A66E08" w:rsidP="00A66E08">
      <w:pPr>
        <w:spacing w:line="360" w:lineRule="auto"/>
        <w:rPr>
          <w:rFonts w:ascii="宋体" w:hAnsi="宋体"/>
          <w:b/>
          <w:bCs/>
          <w:sz w:val="28"/>
          <w:szCs w:val="28"/>
        </w:rPr>
      </w:pPr>
      <w:r w:rsidRPr="003A23E2">
        <w:rPr>
          <w:rFonts w:ascii="宋体" w:hAnsi="宋体" w:hint="eastAsia"/>
          <w:b/>
          <w:bCs/>
          <w:sz w:val="28"/>
          <w:szCs w:val="28"/>
        </w:rPr>
        <w:t>一、技术要求</w:t>
      </w:r>
    </w:p>
    <w:p w:rsidR="00A66E08" w:rsidRPr="003A23E2" w:rsidRDefault="00A66E08" w:rsidP="00A66E08">
      <w:pPr>
        <w:spacing w:line="360" w:lineRule="auto"/>
        <w:rPr>
          <w:rFonts w:ascii="宋体" w:hAnsi="宋体"/>
          <w:b/>
          <w:kern w:val="0"/>
          <w:sz w:val="24"/>
        </w:rPr>
      </w:pPr>
      <w:r w:rsidRPr="003A23E2">
        <w:rPr>
          <w:rFonts w:ascii="宋体" w:hAnsi="宋体" w:hint="eastAsia"/>
          <w:b/>
          <w:kern w:val="0"/>
          <w:sz w:val="24"/>
        </w:rPr>
        <w:t>（一）采购清单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736"/>
        <w:gridCol w:w="735"/>
        <w:gridCol w:w="1962"/>
        <w:gridCol w:w="1931"/>
      </w:tblGrid>
      <w:tr w:rsidR="00A66E08" w:rsidRPr="003A23E2" w:rsidTr="009A0704">
        <w:trPr>
          <w:trHeight w:val="567"/>
          <w:jc w:val="center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08" w:rsidRPr="003A23E2" w:rsidRDefault="00A66E08" w:rsidP="009A070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A23E2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08" w:rsidRPr="003A23E2" w:rsidRDefault="00A66E08" w:rsidP="009A070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A23E2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08" w:rsidRPr="003A23E2" w:rsidRDefault="00A66E08" w:rsidP="009A070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A23E2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08" w:rsidRPr="003A23E2" w:rsidRDefault="00A66E08" w:rsidP="009A070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A23E2">
              <w:rPr>
                <w:rFonts w:ascii="宋体" w:hAnsi="宋体" w:hint="eastAsia"/>
                <w:b/>
                <w:sz w:val="24"/>
              </w:rPr>
              <w:t>预算金额（万元）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08" w:rsidRPr="003A23E2" w:rsidRDefault="00A66E08" w:rsidP="009A070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A23E2">
              <w:rPr>
                <w:rFonts w:ascii="宋体" w:hAnsi="宋体" w:hint="eastAsia"/>
                <w:b/>
                <w:sz w:val="24"/>
              </w:rPr>
              <w:t>是否接受进口产品</w:t>
            </w:r>
          </w:p>
        </w:tc>
      </w:tr>
      <w:tr w:rsidR="00A66E08" w:rsidRPr="003A23E2" w:rsidTr="009A0704">
        <w:trPr>
          <w:trHeight w:val="567"/>
          <w:jc w:val="center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08" w:rsidRPr="003A23E2" w:rsidRDefault="00A66E08" w:rsidP="009A0704">
            <w:pPr>
              <w:jc w:val="center"/>
              <w:rPr>
                <w:rFonts w:ascii="宋体" w:hAnsi="宋体"/>
                <w:sz w:val="24"/>
              </w:rPr>
            </w:pPr>
            <w:r w:rsidRPr="003A23E2">
              <w:rPr>
                <w:rFonts w:ascii="宋体" w:hAnsi="宋体" w:hint="eastAsia"/>
                <w:bCs/>
                <w:sz w:val="24"/>
              </w:rPr>
              <w:t>模拟深海环境大型爆炸水箱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08" w:rsidRPr="003A23E2" w:rsidRDefault="00A66E08" w:rsidP="009A0704">
            <w:pPr>
              <w:jc w:val="center"/>
              <w:rPr>
                <w:rFonts w:ascii="宋体" w:hAnsi="宋体"/>
                <w:sz w:val="24"/>
              </w:rPr>
            </w:pPr>
            <w:r w:rsidRPr="003A23E2"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  <w:r w:rsidRPr="003A23E2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E08" w:rsidRPr="003A23E2" w:rsidRDefault="00A66E08" w:rsidP="009A0704">
            <w:pPr>
              <w:jc w:val="center"/>
              <w:rPr>
                <w:rFonts w:ascii="宋体" w:hAnsi="宋体"/>
                <w:sz w:val="24"/>
              </w:rPr>
            </w:pPr>
            <w:r w:rsidRPr="003A23E2">
              <w:rPr>
                <w:rFonts w:ascii="宋体" w:hAnsi="宋体" w:cs="宋体" w:hint="eastAsia"/>
                <w:kern w:val="0"/>
                <w:sz w:val="24"/>
                <w:lang w:bidi="ar"/>
              </w:rPr>
              <w:t>套</w:t>
            </w:r>
          </w:p>
        </w:tc>
        <w:tc>
          <w:tcPr>
            <w:tcW w:w="11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E08" w:rsidRPr="003A23E2" w:rsidRDefault="00A66E08" w:rsidP="009A0704">
            <w:pPr>
              <w:jc w:val="center"/>
              <w:rPr>
                <w:rFonts w:ascii="宋体" w:hAnsi="宋体"/>
                <w:sz w:val="24"/>
              </w:rPr>
            </w:pPr>
            <w:r w:rsidRPr="003A23E2">
              <w:rPr>
                <w:rFonts w:ascii="宋体" w:hAnsi="宋体"/>
                <w:bCs/>
                <w:sz w:val="24"/>
              </w:rPr>
              <w:t>395</w:t>
            </w:r>
            <w:r w:rsidRPr="003A23E2">
              <w:rPr>
                <w:rFonts w:ascii="宋体" w:hAnsi="宋体" w:hint="eastAsia"/>
                <w:bCs/>
                <w:sz w:val="24"/>
              </w:rPr>
              <w:t>.</w:t>
            </w:r>
            <w:r w:rsidRPr="003A23E2">
              <w:rPr>
                <w:rFonts w:ascii="宋体" w:hAnsi="宋体"/>
                <w:bCs/>
                <w:sz w:val="24"/>
              </w:rPr>
              <w:t>00</w:t>
            </w:r>
          </w:p>
        </w:tc>
        <w:tc>
          <w:tcPr>
            <w:tcW w:w="11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E08" w:rsidRPr="003A23E2" w:rsidRDefault="00A66E08" w:rsidP="009A0704">
            <w:pPr>
              <w:jc w:val="center"/>
              <w:rPr>
                <w:rFonts w:ascii="宋体" w:hAnsi="宋体"/>
                <w:sz w:val="24"/>
              </w:rPr>
            </w:pPr>
            <w:r w:rsidRPr="003A23E2">
              <w:rPr>
                <w:rFonts w:ascii="宋体" w:hAnsi="宋体" w:hint="eastAsia"/>
                <w:bCs/>
                <w:sz w:val="24"/>
              </w:rPr>
              <w:t>否</w:t>
            </w:r>
          </w:p>
        </w:tc>
      </w:tr>
    </w:tbl>
    <w:p w:rsidR="00A66E08" w:rsidRPr="003A23E2" w:rsidRDefault="00A66E08" w:rsidP="00A66E08">
      <w:pPr>
        <w:spacing w:line="360" w:lineRule="auto"/>
        <w:rPr>
          <w:rFonts w:ascii="宋体" w:hAnsi="宋体"/>
          <w:b/>
          <w:kern w:val="0"/>
          <w:sz w:val="24"/>
        </w:rPr>
      </w:pPr>
      <w:r w:rsidRPr="003A23E2">
        <w:rPr>
          <w:rFonts w:ascii="宋体" w:hAnsi="宋体" w:hint="eastAsia"/>
          <w:b/>
          <w:kern w:val="0"/>
          <w:sz w:val="24"/>
        </w:rPr>
        <w:t>（二）技术参数</w:t>
      </w:r>
    </w:p>
    <w:p w:rsidR="00A66E08" w:rsidRPr="003A23E2" w:rsidRDefault="00A66E08" w:rsidP="00A66E08">
      <w:pPr>
        <w:spacing w:line="360" w:lineRule="auto"/>
        <w:ind w:firstLineChars="151" w:firstLine="362"/>
        <w:rPr>
          <w:rFonts w:ascii="宋体" w:hAnsi="宋体"/>
          <w:sz w:val="24"/>
        </w:rPr>
      </w:pPr>
      <w:r w:rsidRPr="003A23E2">
        <w:rPr>
          <w:rFonts w:ascii="宋体" w:hAnsi="宋体" w:hint="eastAsia"/>
          <w:sz w:val="24"/>
        </w:rPr>
        <w:t>1.功能：模拟深海3000米压力环境下不小于200gTNT当量爆炸的深海爆炸冲击环境试验；</w:t>
      </w:r>
      <w:bookmarkStart w:id="0" w:name="_GoBack"/>
      <w:bookmarkEnd w:id="0"/>
    </w:p>
    <w:p w:rsidR="00A66E08" w:rsidRPr="003A23E2" w:rsidRDefault="00A66E08" w:rsidP="00A66E08">
      <w:pPr>
        <w:spacing w:line="360" w:lineRule="auto"/>
        <w:ind w:firstLineChars="151" w:firstLine="362"/>
        <w:rPr>
          <w:rFonts w:ascii="宋体" w:hAnsi="宋体"/>
          <w:sz w:val="24"/>
        </w:rPr>
      </w:pPr>
      <w:r w:rsidRPr="003A23E2">
        <w:rPr>
          <w:rFonts w:ascii="宋体" w:hAnsi="宋体" w:hint="eastAsia"/>
          <w:sz w:val="24"/>
        </w:rPr>
        <w:t>2.试验介质：水；</w:t>
      </w:r>
    </w:p>
    <w:p w:rsidR="00A66E08" w:rsidRPr="003A23E2" w:rsidRDefault="00A66E08" w:rsidP="00A66E08">
      <w:pPr>
        <w:spacing w:line="360" w:lineRule="auto"/>
        <w:ind w:firstLineChars="59" w:firstLine="142"/>
        <w:rPr>
          <w:rFonts w:ascii="宋体" w:hAnsi="宋体"/>
          <w:sz w:val="24"/>
        </w:rPr>
      </w:pPr>
      <w:r w:rsidRPr="003A23E2">
        <w:rPr>
          <w:rFonts w:ascii="宋体" w:hAnsi="宋体" w:cs="Calibri" w:hint="eastAsia"/>
          <w:sz w:val="24"/>
          <w:lang w:bidi="ar"/>
        </w:rPr>
        <w:t>★</w:t>
      </w:r>
      <w:r w:rsidRPr="003A23E2">
        <w:rPr>
          <w:rFonts w:ascii="宋体" w:hAnsi="宋体" w:hint="eastAsia"/>
          <w:sz w:val="24"/>
        </w:rPr>
        <w:t>3.压力罐体内部尺寸：内高≥5m，内直径≥3m；</w:t>
      </w:r>
    </w:p>
    <w:p w:rsidR="00A66E08" w:rsidRPr="003A23E2" w:rsidRDefault="00A66E08" w:rsidP="00A66E08">
      <w:pPr>
        <w:spacing w:line="360" w:lineRule="auto"/>
        <w:ind w:firstLineChars="59" w:firstLine="142"/>
        <w:rPr>
          <w:rFonts w:ascii="宋体" w:hAnsi="宋体" w:cs="Calibri"/>
          <w:sz w:val="24"/>
          <w:lang w:bidi="ar"/>
        </w:rPr>
      </w:pPr>
      <w:r w:rsidRPr="003A23E2">
        <w:rPr>
          <w:rFonts w:ascii="宋体" w:hAnsi="宋体" w:cs="Calibri" w:hint="eastAsia"/>
          <w:sz w:val="24"/>
          <w:lang w:bidi="ar"/>
        </w:rPr>
        <w:t>★4.TNT当量≥200g；</w:t>
      </w:r>
    </w:p>
    <w:p w:rsidR="00A66E08" w:rsidRPr="003A23E2" w:rsidRDefault="00A66E08" w:rsidP="00A66E08">
      <w:pPr>
        <w:spacing w:line="360" w:lineRule="auto"/>
        <w:ind w:firstLineChars="59" w:firstLine="142"/>
        <w:rPr>
          <w:rFonts w:ascii="宋体" w:hAnsi="宋体" w:cs="Calibri"/>
          <w:sz w:val="24"/>
          <w:lang w:bidi="ar"/>
        </w:rPr>
      </w:pPr>
      <w:r w:rsidRPr="003A23E2">
        <w:rPr>
          <w:rFonts w:ascii="宋体" w:hAnsi="宋体" w:cs="Calibri" w:hint="eastAsia"/>
          <w:sz w:val="24"/>
          <w:lang w:bidi="ar"/>
        </w:rPr>
        <w:t>★5.</w:t>
      </w:r>
      <w:r w:rsidRPr="003A23E2">
        <w:rPr>
          <w:rFonts w:hint="eastAsia"/>
        </w:rPr>
        <w:t xml:space="preserve"> </w:t>
      </w:r>
      <w:r w:rsidRPr="003A23E2">
        <w:rPr>
          <w:rFonts w:ascii="宋体" w:hAnsi="宋体" w:cs="Calibri" w:hint="eastAsia"/>
          <w:sz w:val="24"/>
          <w:lang w:bidi="ar"/>
        </w:rPr>
        <w:t>模拟环境压力：0.1~30Mpa（静压，连续可调）、0-5Mpa（动压）；（投标人须提供所投设备关于30MPa静压和5MPa动压的技术指标达成情况进行详细的工程计算，论证完全满足参数要求。）</w:t>
      </w:r>
    </w:p>
    <w:p w:rsidR="00A66E08" w:rsidRPr="003A23E2" w:rsidRDefault="00A66E08" w:rsidP="00A66E08">
      <w:pPr>
        <w:spacing w:line="360" w:lineRule="auto"/>
        <w:ind w:firstLineChars="59" w:firstLine="142"/>
        <w:rPr>
          <w:rFonts w:ascii="宋体" w:hAnsi="宋体"/>
          <w:sz w:val="24"/>
        </w:rPr>
      </w:pPr>
      <w:r w:rsidRPr="003A23E2">
        <w:rPr>
          <w:rFonts w:ascii="宋体" w:hAnsi="宋体" w:cs="Calibri" w:hint="eastAsia"/>
          <w:sz w:val="24"/>
          <w:lang w:bidi="ar"/>
        </w:rPr>
        <w:t>★</w:t>
      </w:r>
      <w:r w:rsidRPr="003A23E2">
        <w:rPr>
          <w:rFonts w:ascii="宋体" w:hAnsi="宋体" w:hint="eastAsia"/>
          <w:sz w:val="24"/>
        </w:rPr>
        <w:t>6.</w:t>
      </w:r>
      <w:r w:rsidRPr="003A23E2">
        <w:rPr>
          <w:rFonts w:hint="eastAsia"/>
        </w:rPr>
        <w:t xml:space="preserve"> </w:t>
      </w:r>
      <w:r w:rsidRPr="003A23E2">
        <w:rPr>
          <w:rFonts w:ascii="宋体" w:hAnsi="宋体" w:hint="eastAsia"/>
          <w:sz w:val="24"/>
        </w:rPr>
        <w:t xml:space="preserve">环境压力控制精度: </w:t>
      </w:r>
      <w:r w:rsidRPr="003A23E2">
        <w:rPr>
          <w:rFonts w:ascii="宋体" w:hAnsi="宋体"/>
          <w:sz w:val="24"/>
        </w:rPr>
        <w:t>5</w:t>
      </w:r>
      <w:r w:rsidRPr="003A23E2">
        <w:rPr>
          <w:rFonts w:ascii="宋体" w:hAnsi="宋体" w:hint="eastAsia"/>
          <w:sz w:val="24"/>
        </w:rPr>
        <w:t>‰(静态)</w:t>
      </w:r>
    </w:p>
    <w:p w:rsidR="00A66E08" w:rsidRPr="003A23E2" w:rsidRDefault="00A66E08" w:rsidP="00A66E08">
      <w:pPr>
        <w:spacing w:line="360" w:lineRule="auto"/>
        <w:ind w:firstLineChars="59" w:firstLine="142"/>
        <w:rPr>
          <w:rFonts w:ascii="宋体" w:hAnsi="宋体" w:cs="Calibri"/>
          <w:sz w:val="24"/>
          <w:lang w:bidi="ar"/>
        </w:rPr>
      </w:pPr>
      <w:r w:rsidRPr="003A23E2">
        <w:rPr>
          <w:rFonts w:ascii="宋体" w:hAnsi="宋体" w:cs="Calibri" w:hint="eastAsia"/>
          <w:sz w:val="24"/>
          <w:lang w:bidi="ar"/>
        </w:rPr>
        <w:t>★7.模拟深度最大≥3000米；</w:t>
      </w:r>
    </w:p>
    <w:p w:rsidR="00A66E08" w:rsidRPr="003A23E2" w:rsidRDefault="00A66E08" w:rsidP="00A66E08">
      <w:pPr>
        <w:spacing w:line="360" w:lineRule="auto"/>
        <w:ind w:firstLineChars="59" w:firstLine="142"/>
        <w:rPr>
          <w:rFonts w:ascii="宋体" w:hAnsi="宋体"/>
          <w:sz w:val="24"/>
        </w:rPr>
      </w:pPr>
      <w:r w:rsidRPr="003A23E2">
        <w:rPr>
          <w:rFonts w:ascii="宋体" w:hAnsi="宋体" w:cs="Calibri" w:hint="eastAsia"/>
          <w:sz w:val="24"/>
          <w:lang w:bidi="ar"/>
        </w:rPr>
        <w:t>★</w:t>
      </w:r>
      <w:r w:rsidRPr="003A23E2">
        <w:rPr>
          <w:rFonts w:ascii="宋体" w:hAnsi="宋体" w:hint="eastAsia"/>
          <w:sz w:val="24"/>
        </w:rPr>
        <w:t>8</w:t>
      </w:r>
      <w:r w:rsidRPr="003A23E2">
        <w:rPr>
          <w:rFonts w:ascii="宋体" w:hAnsi="宋体"/>
          <w:sz w:val="24"/>
        </w:rPr>
        <w:t>.</w:t>
      </w:r>
      <w:r w:rsidRPr="003A23E2">
        <w:rPr>
          <w:rFonts w:ascii="宋体" w:hAnsi="宋体" w:hint="eastAsia"/>
          <w:sz w:val="24"/>
        </w:rPr>
        <w:t>测点数:≥10;</w:t>
      </w:r>
    </w:p>
    <w:p w:rsidR="00A66E08" w:rsidRPr="003A23E2" w:rsidRDefault="00A66E08" w:rsidP="00A66E08">
      <w:pPr>
        <w:spacing w:line="360" w:lineRule="auto"/>
        <w:ind w:firstLineChars="59" w:firstLine="142"/>
        <w:rPr>
          <w:rFonts w:ascii="宋体" w:hAnsi="宋体"/>
          <w:sz w:val="24"/>
        </w:rPr>
      </w:pPr>
      <w:r w:rsidRPr="003A23E2">
        <w:rPr>
          <w:rFonts w:ascii="宋体" w:hAnsi="宋体" w:cs="Calibri" w:hint="eastAsia"/>
          <w:sz w:val="24"/>
          <w:lang w:bidi="ar"/>
        </w:rPr>
        <w:t>★</w:t>
      </w:r>
      <w:r w:rsidRPr="003A23E2">
        <w:rPr>
          <w:rFonts w:ascii="宋体" w:hAnsi="宋体" w:hint="eastAsia"/>
          <w:sz w:val="24"/>
        </w:rPr>
        <w:t>9</w:t>
      </w:r>
      <w:r w:rsidRPr="003A23E2">
        <w:rPr>
          <w:rFonts w:ascii="宋体" w:hAnsi="宋体"/>
          <w:sz w:val="24"/>
        </w:rPr>
        <w:t>.</w:t>
      </w:r>
      <w:r w:rsidRPr="003A23E2">
        <w:rPr>
          <w:rFonts w:ascii="宋体" w:hAnsi="宋体" w:hint="eastAsia"/>
          <w:sz w:val="24"/>
        </w:rPr>
        <w:t>气泡脉动测试≥3个周期。</w:t>
      </w:r>
    </w:p>
    <w:p w:rsidR="00A66E08" w:rsidRPr="003A23E2" w:rsidRDefault="00A66E08" w:rsidP="00A66E08">
      <w:pPr>
        <w:spacing w:line="360" w:lineRule="auto"/>
        <w:ind w:firstLineChars="151" w:firstLine="362"/>
        <w:rPr>
          <w:rFonts w:ascii="宋体" w:hAnsi="宋体"/>
          <w:sz w:val="24"/>
        </w:rPr>
      </w:pPr>
      <w:r w:rsidRPr="003A23E2">
        <w:rPr>
          <w:rFonts w:ascii="宋体" w:hAnsi="宋体" w:hint="eastAsia"/>
          <w:sz w:val="24"/>
        </w:rPr>
        <w:t>10.光学观察窗口：≥4个；</w:t>
      </w:r>
    </w:p>
    <w:p w:rsidR="00A66E08" w:rsidRPr="003A23E2" w:rsidRDefault="00A66E08" w:rsidP="00A66E08">
      <w:pPr>
        <w:spacing w:line="360" w:lineRule="auto"/>
        <w:ind w:firstLineChars="59" w:firstLine="142"/>
        <w:rPr>
          <w:rFonts w:ascii="宋体" w:hAnsi="宋体" w:cs="Calibri"/>
          <w:sz w:val="24"/>
          <w:lang w:bidi="ar"/>
        </w:rPr>
      </w:pPr>
      <w:r w:rsidRPr="003A23E2">
        <w:rPr>
          <w:rFonts w:ascii="宋体" w:hAnsi="宋体" w:cs="Calibri" w:hint="eastAsia"/>
          <w:sz w:val="24"/>
          <w:lang w:bidi="ar"/>
        </w:rPr>
        <w:t>★1</w:t>
      </w:r>
      <w:r w:rsidRPr="003A23E2">
        <w:rPr>
          <w:rFonts w:ascii="宋体" w:hAnsi="宋体" w:cs="Calibri"/>
          <w:sz w:val="24"/>
          <w:lang w:bidi="ar"/>
        </w:rPr>
        <w:t>1</w:t>
      </w:r>
      <w:r w:rsidRPr="003A23E2">
        <w:rPr>
          <w:rFonts w:ascii="宋体" w:hAnsi="宋体" w:cs="Calibri" w:hint="eastAsia"/>
          <w:sz w:val="24"/>
          <w:lang w:bidi="ar"/>
        </w:rPr>
        <w:t>.人孔：孔径≥600mm；</w:t>
      </w:r>
    </w:p>
    <w:p w:rsidR="00A66E08" w:rsidRPr="003A23E2" w:rsidRDefault="00A66E08" w:rsidP="00A66E08">
      <w:pPr>
        <w:spacing w:line="360" w:lineRule="auto"/>
        <w:ind w:firstLineChars="151" w:firstLine="362"/>
        <w:rPr>
          <w:rFonts w:ascii="宋体" w:hAnsi="宋体"/>
          <w:sz w:val="24"/>
        </w:rPr>
      </w:pPr>
      <w:r w:rsidRPr="003A23E2">
        <w:rPr>
          <w:rFonts w:ascii="宋体" w:hAnsi="宋体" w:hint="eastAsia"/>
          <w:sz w:val="24"/>
        </w:rPr>
        <w:t>1</w:t>
      </w:r>
      <w:r w:rsidRPr="003A23E2">
        <w:rPr>
          <w:rFonts w:ascii="宋体" w:hAnsi="宋体"/>
          <w:sz w:val="24"/>
        </w:rPr>
        <w:t>2</w:t>
      </w:r>
      <w:r w:rsidRPr="003A23E2">
        <w:rPr>
          <w:rFonts w:ascii="宋体" w:hAnsi="宋体" w:hint="eastAsia"/>
          <w:sz w:val="24"/>
        </w:rPr>
        <w:t>.软件：可满足不同场合应用，至少能自动显示曲线和记录最大爆破压力值等；</w:t>
      </w:r>
    </w:p>
    <w:p w:rsidR="00A66E08" w:rsidRPr="003A23E2" w:rsidRDefault="00A66E08" w:rsidP="00A66E08">
      <w:pPr>
        <w:spacing w:line="360" w:lineRule="auto"/>
        <w:ind w:firstLineChars="151" w:firstLine="362"/>
        <w:rPr>
          <w:rFonts w:ascii="宋体" w:hAnsi="宋体"/>
          <w:sz w:val="24"/>
        </w:rPr>
      </w:pPr>
      <w:r w:rsidRPr="003A23E2">
        <w:rPr>
          <w:rFonts w:ascii="宋体" w:hAnsi="宋体" w:hint="eastAsia"/>
          <w:sz w:val="24"/>
        </w:rPr>
        <w:t>1</w:t>
      </w:r>
      <w:r w:rsidRPr="003A23E2">
        <w:rPr>
          <w:rFonts w:ascii="宋体" w:hAnsi="宋体"/>
          <w:sz w:val="24"/>
        </w:rPr>
        <w:t>3</w:t>
      </w:r>
      <w:r w:rsidRPr="003A23E2">
        <w:rPr>
          <w:rFonts w:ascii="宋体" w:hAnsi="宋体" w:hint="eastAsia"/>
          <w:sz w:val="24"/>
        </w:rPr>
        <w:t>.配置普通的上位机。</w:t>
      </w:r>
    </w:p>
    <w:p w:rsidR="00A66E08" w:rsidRPr="003A23E2" w:rsidRDefault="00A66E08" w:rsidP="00A66E08">
      <w:pPr>
        <w:spacing w:line="360" w:lineRule="auto"/>
        <w:rPr>
          <w:rFonts w:ascii="宋体" w:hAnsi="宋体"/>
          <w:b/>
          <w:bCs/>
          <w:sz w:val="24"/>
        </w:rPr>
      </w:pPr>
      <w:r w:rsidRPr="003A23E2">
        <w:rPr>
          <w:rFonts w:ascii="宋体" w:hAnsi="宋体"/>
          <w:b/>
          <w:bCs/>
          <w:sz w:val="28"/>
          <w:szCs w:val="28"/>
        </w:rPr>
        <w:t>二、售后服务</w:t>
      </w:r>
    </w:p>
    <w:p w:rsidR="00A66E08" w:rsidRPr="003A23E2" w:rsidRDefault="00A66E08" w:rsidP="00A66E08">
      <w:pPr>
        <w:numPr>
          <w:ilvl w:val="1"/>
          <w:numId w:val="0"/>
        </w:numPr>
        <w:tabs>
          <w:tab w:val="left" w:pos="360"/>
          <w:tab w:val="left" w:pos="420"/>
        </w:tabs>
        <w:spacing w:line="360" w:lineRule="auto"/>
        <w:ind w:left="360" w:hanging="360"/>
        <w:rPr>
          <w:rFonts w:ascii="宋体" w:hAnsi="宋体"/>
          <w:sz w:val="24"/>
        </w:rPr>
      </w:pPr>
      <w:r w:rsidRPr="003A23E2">
        <w:rPr>
          <w:rFonts w:ascii="宋体" w:hAnsi="宋体"/>
          <w:sz w:val="24"/>
        </w:rPr>
        <w:t>1.技术文件：</w:t>
      </w:r>
    </w:p>
    <w:p w:rsidR="00A66E08" w:rsidRPr="003A23E2" w:rsidRDefault="00A66E08" w:rsidP="00A66E08">
      <w:pPr>
        <w:numPr>
          <w:ilvl w:val="1"/>
          <w:numId w:val="0"/>
        </w:numPr>
        <w:tabs>
          <w:tab w:val="left" w:pos="360"/>
          <w:tab w:val="left" w:pos="420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3A23E2">
        <w:rPr>
          <w:rFonts w:ascii="宋体" w:hAnsi="宋体"/>
          <w:sz w:val="24"/>
        </w:rPr>
        <w:t>1.1投标人应提供仪器主体及主要附件的详细的操作、安装及调整说明书。</w:t>
      </w:r>
    </w:p>
    <w:p w:rsidR="00A66E08" w:rsidRPr="003A23E2" w:rsidRDefault="00A66E08" w:rsidP="00A66E08">
      <w:pPr>
        <w:numPr>
          <w:ilvl w:val="1"/>
          <w:numId w:val="0"/>
        </w:numPr>
        <w:tabs>
          <w:tab w:val="left" w:pos="360"/>
          <w:tab w:val="left" w:pos="420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3A23E2">
        <w:rPr>
          <w:rFonts w:ascii="宋体" w:hAnsi="宋体"/>
          <w:sz w:val="24"/>
        </w:rPr>
        <w:t>1.2投标人应提供仪器使用软件的所有说明书。</w:t>
      </w:r>
    </w:p>
    <w:p w:rsidR="00A66E08" w:rsidRPr="003A23E2" w:rsidRDefault="00A66E08" w:rsidP="00A66E08">
      <w:pPr>
        <w:numPr>
          <w:ilvl w:val="1"/>
          <w:numId w:val="0"/>
        </w:numPr>
        <w:tabs>
          <w:tab w:val="left" w:pos="360"/>
          <w:tab w:val="left" w:pos="420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3A23E2">
        <w:rPr>
          <w:rFonts w:ascii="宋体" w:hAnsi="宋体"/>
          <w:sz w:val="24"/>
        </w:rPr>
        <w:t>1.3投标人应提供电子版说明书。</w:t>
      </w:r>
    </w:p>
    <w:p w:rsidR="00A66E08" w:rsidRPr="003A23E2" w:rsidRDefault="00A66E08" w:rsidP="00A66E08">
      <w:pPr>
        <w:numPr>
          <w:ilvl w:val="1"/>
          <w:numId w:val="0"/>
        </w:numPr>
        <w:tabs>
          <w:tab w:val="left" w:pos="360"/>
          <w:tab w:val="left" w:pos="420"/>
        </w:tabs>
        <w:spacing w:line="360" w:lineRule="auto"/>
        <w:ind w:left="360" w:hanging="360"/>
        <w:rPr>
          <w:rFonts w:ascii="宋体" w:hAnsi="宋体"/>
          <w:sz w:val="24"/>
        </w:rPr>
      </w:pPr>
      <w:r w:rsidRPr="003A23E2">
        <w:rPr>
          <w:rFonts w:ascii="宋体" w:hAnsi="宋体"/>
          <w:sz w:val="24"/>
        </w:rPr>
        <w:lastRenderedPageBreak/>
        <w:t>2.技术服务</w:t>
      </w:r>
    </w:p>
    <w:p w:rsidR="00A66E08" w:rsidRPr="003A23E2" w:rsidRDefault="00A66E08" w:rsidP="00A66E08">
      <w:pPr>
        <w:numPr>
          <w:ilvl w:val="1"/>
          <w:numId w:val="0"/>
        </w:numPr>
        <w:tabs>
          <w:tab w:val="left" w:pos="360"/>
          <w:tab w:val="left" w:pos="420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3A23E2">
        <w:rPr>
          <w:rFonts w:ascii="宋体" w:hAnsi="宋体" w:hint="eastAsia"/>
          <w:sz w:val="24"/>
        </w:rPr>
        <w:t>2.1质保期：自安装验收通过之日起12个月。</w:t>
      </w:r>
    </w:p>
    <w:p w:rsidR="00A66E08" w:rsidRPr="003A23E2" w:rsidRDefault="00A66E08" w:rsidP="00A66E08">
      <w:pPr>
        <w:numPr>
          <w:ilvl w:val="1"/>
          <w:numId w:val="0"/>
        </w:numPr>
        <w:tabs>
          <w:tab w:val="left" w:pos="360"/>
          <w:tab w:val="left" w:pos="420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3A23E2">
        <w:rPr>
          <w:rFonts w:ascii="宋体" w:hAnsi="宋体" w:hint="eastAsia"/>
          <w:sz w:val="24"/>
        </w:rPr>
        <w:t>2.2中标人负责免费运输、安装、调试、培训和服务保障等。</w:t>
      </w:r>
    </w:p>
    <w:p w:rsidR="00A66E08" w:rsidRPr="003A23E2" w:rsidRDefault="00A66E08" w:rsidP="00A66E08">
      <w:pPr>
        <w:numPr>
          <w:ilvl w:val="1"/>
          <w:numId w:val="0"/>
        </w:numPr>
        <w:tabs>
          <w:tab w:val="left" w:pos="360"/>
          <w:tab w:val="left" w:pos="420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3A23E2">
        <w:rPr>
          <w:rFonts w:ascii="宋体" w:hAnsi="宋体" w:hint="eastAsia"/>
          <w:sz w:val="24"/>
        </w:rPr>
        <w:t xml:space="preserve">2.3在质保期内，出现产品质量问题，需求方提出后，中标人应在4小时内响应，24小时内到达现场提供相关的维修、更换等服务。 </w:t>
      </w:r>
    </w:p>
    <w:p w:rsidR="00A66E08" w:rsidRPr="003A23E2" w:rsidRDefault="00A66E08" w:rsidP="00A66E08">
      <w:pPr>
        <w:numPr>
          <w:ilvl w:val="1"/>
          <w:numId w:val="0"/>
        </w:numPr>
        <w:tabs>
          <w:tab w:val="left" w:pos="360"/>
          <w:tab w:val="left" w:pos="420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3A23E2">
        <w:rPr>
          <w:rFonts w:ascii="宋体" w:hAnsi="宋体" w:hint="eastAsia"/>
          <w:sz w:val="24"/>
        </w:rPr>
        <w:t>2.4长期提供免费优良的技术支持及备品备件优惠供应。在产品的全寿命周期内为用户提供相应的备品备件。</w:t>
      </w:r>
    </w:p>
    <w:p w:rsidR="00A66E08" w:rsidRPr="003A23E2" w:rsidRDefault="00A66E08" w:rsidP="00A66E08">
      <w:pPr>
        <w:numPr>
          <w:ilvl w:val="1"/>
          <w:numId w:val="0"/>
        </w:numPr>
        <w:tabs>
          <w:tab w:val="left" w:pos="360"/>
          <w:tab w:val="left" w:pos="420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3A23E2">
        <w:rPr>
          <w:rFonts w:ascii="宋体" w:hAnsi="宋体" w:hint="eastAsia"/>
          <w:sz w:val="24"/>
        </w:rPr>
        <w:t>2.5中标人需提供在投标文件中承诺的所有售后服务项目。</w:t>
      </w:r>
    </w:p>
    <w:p w:rsidR="00A66E08" w:rsidRPr="003A23E2" w:rsidRDefault="00A66E08" w:rsidP="00A66E08">
      <w:pPr>
        <w:numPr>
          <w:ilvl w:val="1"/>
          <w:numId w:val="0"/>
        </w:numPr>
        <w:tabs>
          <w:tab w:val="left" w:pos="360"/>
          <w:tab w:val="left" w:pos="420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3A23E2">
        <w:rPr>
          <w:rFonts w:ascii="宋体" w:hAnsi="宋体" w:hint="eastAsia"/>
          <w:sz w:val="24"/>
        </w:rPr>
        <w:t>2.6提供技术培训，</w:t>
      </w:r>
      <w:proofErr w:type="gramStart"/>
      <w:r w:rsidRPr="003A23E2">
        <w:rPr>
          <w:rFonts w:ascii="宋体" w:hAnsi="宋体" w:hint="eastAsia"/>
          <w:sz w:val="24"/>
        </w:rPr>
        <w:t>包括交装培训</w:t>
      </w:r>
      <w:proofErr w:type="gramEnd"/>
      <w:r w:rsidRPr="003A23E2">
        <w:rPr>
          <w:rFonts w:ascii="宋体" w:hAnsi="宋体" w:hint="eastAsia"/>
          <w:sz w:val="24"/>
        </w:rPr>
        <w:t>、安装服务、试运行指导服务；中标人在现场根据客户要求提供设备安装，安装完毕后提供详细的中文技术文档，同时</w:t>
      </w:r>
      <w:proofErr w:type="gramStart"/>
      <w:r w:rsidRPr="003A23E2">
        <w:rPr>
          <w:rFonts w:ascii="宋体" w:hAnsi="宋体" w:hint="eastAsia"/>
          <w:sz w:val="24"/>
        </w:rPr>
        <w:t>提供跟产</w:t>
      </w:r>
      <w:proofErr w:type="gramEnd"/>
      <w:r w:rsidRPr="003A23E2">
        <w:rPr>
          <w:rFonts w:ascii="宋体" w:hAnsi="宋体" w:hint="eastAsia"/>
          <w:sz w:val="24"/>
        </w:rPr>
        <w:t>培训；所有培训费用由中标人自行承担。</w:t>
      </w:r>
      <w:r w:rsidRPr="003A23E2">
        <w:rPr>
          <w:rFonts w:ascii="宋体" w:hAnsi="宋体"/>
          <w:sz w:val="24"/>
        </w:rPr>
        <w:t xml:space="preserve"> </w:t>
      </w:r>
    </w:p>
    <w:p w:rsidR="00A66E08" w:rsidRPr="003A23E2" w:rsidRDefault="00A66E08" w:rsidP="00A66E08">
      <w:pPr>
        <w:numPr>
          <w:ilvl w:val="1"/>
          <w:numId w:val="0"/>
        </w:numPr>
        <w:tabs>
          <w:tab w:val="left" w:pos="360"/>
          <w:tab w:val="left" w:pos="420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3A23E2">
        <w:rPr>
          <w:rFonts w:ascii="宋体" w:hAnsi="宋体" w:hint="eastAsia"/>
          <w:sz w:val="24"/>
        </w:rPr>
        <w:t>2.7提供终生维护保障。在质保期内因设备自身设计、制造缺陷造成的各种故障，中标人承诺进行免费技术服务、维修或更换。在质保期后，中标人继续提供技术支持服务和系统软件升级换代，备件和服务的价格不超过本次投标价格，终身维护保障。</w:t>
      </w:r>
    </w:p>
    <w:p w:rsidR="00A66E08" w:rsidRPr="003A23E2" w:rsidRDefault="00A66E08" w:rsidP="00A66E08">
      <w:pPr>
        <w:numPr>
          <w:ilvl w:val="1"/>
          <w:numId w:val="0"/>
        </w:numPr>
        <w:tabs>
          <w:tab w:val="left" w:pos="360"/>
          <w:tab w:val="left" w:pos="420"/>
        </w:tabs>
        <w:spacing w:line="360" w:lineRule="auto"/>
        <w:rPr>
          <w:rFonts w:ascii="宋体" w:hAnsi="宋体"/>
          <w:sz w:val="24"/>
        </w:rPr>
      </w:pPr>
      <w:r w:rsidRPr="003A23E2">
        <w:rPr>
          <w:rFonts w:ascii="宋体" w:hAnsi="宋体"/>
          <w:sz w:val="24"/>
        </w:rPr>
        <w:t>3.</w:t>
      </w:r>
      <w:r w:rsidRPr="003A23E2">
        <w:rPr>
          <w:rFonts w:ascii="宋体" w:hAnsi="宋体" w:hint="eastAsia"/>
          <w:sz w:val="24"/>
        </w:rPr>
        <w:t>交货地点：北京理工大学小山口试验区。</w:t>
      </w:r>
    </w:p>
    <w:p w:rsidR="00A66E08" w:rsidRPr="003A23E2" w:rsidRDefault="00A66E08" w:rsidP="00A66E08">
      <w:pPr>
        <w:numPr>
          <w:ilvl w:val="1"/>
          <w:numId w:val="0"/>
        </w:numPr>
        <w:tabs>
          <w:tab w:val="left" w:pos="360"/>
          <w:tab w:val="left" w:pos="420"/>
        </w:tabs>
        <w:spacing w:line="360" w:lineRule="auto"/>
        <w:rPr>
          <w:rFonts w:ascii="宋体" w:hAnsi="宋体"/>
          <w:sz w:val="24"/>
        </w:rPr>
      </w:pPr>
      <w:r w:rsidRPr="003A23E2">
        <w:rPr>
          <w:rFonts w:ascii="宋体" w:hAnsi="宋体" w:hint="eastAsia"/>
          <w:sz w:val="24"/>
        </w:rPr>
        <w:t>4</w:t>
      </w:r>
      <w:r w:rsidRPr="003A23E2">
        <w:rPr>
          <w:rFonts w:ascii="宋体" w:hAnsi="宋体"/>
          <w:sz w:val="24"/>
        </w:rPr>
        <w:t>.</w:t>
      </w:r>
      <w:r w:rsidRPr="003A23E2">
        <w:rPr>
          <w:rFonts w:ascii="宋体" w:hAnsi="宋体" w:hint="eastAsia"/>
          <w:sz w:val="24"/>
        </w:rPr>
        <w:t>合同履行期限：</w:t>
      </w:r>
      <w:bookmarkStart w:id="1" w:name="_Hlk152427393"/>
      <w:r w:rsidRPr="003A23E2">
        <w:rPr>
          <w:rFonts w:ascii="宋体" w:hAnsi="宋体" w:hint="eastAsia"/>
          <w:sz w:val="24"/>
        </w:rPr>
        <w:t>合同签订后12个月内</w:t>
      </w:r>
      <w:bookmarkEnd w:id="1"/>
      <w:r w:rsidRPr="003A23E2">
        <w:rPr>
          <w:rFonts w:ascii="宋体" w:hAnsi="宋体" w:hint="eastAsia"/>
          <w:sz w:val="24"/>
        </w:rPr>
        <w:t>完成设备交货、安装调试并验收合格。</w:t>
      </w:r>
    </w:p>
    <w:p w:rsidR="00A66E08" w:rsidRPr="00A66E08" w:rsidRDefault="00A66E08"/>
    <w:sectPr w:rsidR="00A66E08" w:rsidRPr="00A66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08"/>
    <w:rsid w:val="0000518F"/>
    <w:rsid w:val="00A6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>China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2024-01-12T02:24:00Z</dcterms:created>
  <dcterms:modified xsi:type="dcterms:W3CDTF">2024-01-12T02:25:00Z</dcterms:modified>
</cp:coreProperties>
</file>