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ˎ̥" w:hAnsi="ˎ̥" w:cs="宋体"/>
          <w:b/>
          <w:color w:val="000000"/>
          <w:kern w:val="0"/>
          <w:sz w:val="24"/>
          <w:szCs w:val="24"/>
        </w:rPr>
      </w:pPr>
      <w:r>
        <w:rPr>
          <w:rFonts w:hint="eastAsia" w:ascii="ˎ̥" w:hAnsi="ˎ̥" w:cs="宋体"/>
          <w:b/>
          <w:color w:val="000000"/>
          <w:kern w:val="0"/>
          <w:sz w:val="24"/>
          <w:szCs w:val="24"/>
        </w:rPr>
        <w:t>北京交通大学招标代理服务商资格遴选项目中选公告</w:t>
      </w:r>
    </w:p>
    <w:p>
      <w:pPr>
        <w:spacing w:line="480" w:lineRule="auto"/>
        <w:ind w:firstLine="480" w:firstLineChars="200"/>
        <w:rPr>
          <w:rFonts w:hint="eastAsia" w:ascii="ˎ̥" w:hAnsi="ˎ̥" w:cs="宋体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spacing w:line="480" w:lineRule="auto"/>
        <w:ind w:firstLine="480" w:firstLineChars="200"/>
        <w:rPr>
          <w:rFonts w:hint="eastAsia" w:ascii="ˎ̥" w:hAnsi="ˎ̥" w:cs="宋体"/>
          <w:color w:val="000000"/>
          <w:kern w:val="0"/>
          <w:sz w:val="24"/>
          <w:szCs w:val="24"/>
        </w:rPr>
      </w:pPr>
      <w:r>
        <w:rPr>
          <w:rFonts w:hint="eastAsia" w:ascii="ˎ̥" w:hAnsi="ˎ̥" w:cs="宋体"/>
          <w:color w:val="000000"/>
          <w:kern w:val="0"/>
          <w:sz w:val="24"/>
          <w:szCs w:val="24"/>
        </w:rPr>
        <w:t>北京交通大学招标代理服务商资格遴选项目已于202</w:t>
      </w:r>
      <w:r>
        <w:rPr>
          <w:rFonts w:hint="eastAsia" w:ascii="ˎ̥" w:hAnsi="ˎ̥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ˎ̥" w:hAnsi="ˎ̥" w:cs="宋体"/>
          <w:color w:val="000000"/>
          <w:kern w:val="0"/>
          <w:sz w:val="24"/>
          <w:szCs w:val="24"/>
        </w:rPr>
        <w:t>年</w:t>
      </w:r>
      <w:r>
        <w:rPr>
          <w:rFonts w:hint="eastAsia" w:ascii="ˎ̥" w:hAnsi="ˎ̥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ˎ̥" w:hAnsi="ˎ̥" w:cs="宋体"/>
          <w:color w:val="000000"/>
          <w:kern w:val="0"/>
          <w:sz w:val="24"/>
          <w:szCs w:val="24"/>
        </w:rPr>
        <w:t>月</w:t>
      </w:r>
      <w:r>
        <w:rPr>
          <w:rFonts w:hint="eastAsia" w:ascii="ˎ̥" w:hAnsi="ˎ̥" w:cs="宋体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ˎ̥" w:hAnsi="ˎ̥" w:cs="宋体"/>
          <w:color w:val="000000"/>
          <w:kern w:val="0"/>
          <w:sz w:val="24"/>
          <w:szCs w:val="24"/>
        </w:rPr>
        <w:t>日完成评审工作。根据遴选文件要求，经评审委员会评审，确定入围中选服务商名单如下：</w:t>
      </w:r>
    </w:p>
    <w:p>
      <w:pPr>
        <w:spacing w:line="480" w:lineRule="auto"/>
        <w:ind w:firstLine="480" w:firstLineChars="200"/>
        <w:rPr>
          <w:rFonts w:hint="eastAsia" w:ascii="ˎ̥" w:hAnsi="ˎ̥" w:cs="宋体"/>
          <w:color w:val="000000"/>
          <w:kern w:val="0"/>
          <w:sz w:val="24"/>
          <w:szCs w:val="24"/>
        </w:rPr>
      </w:pPr>
    </w:p>
    <w:tbl>
      <w:tblPr>
        <w:tblStyle w:val="2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6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65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  <w:t>服务商名称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北京明德致信咨询有限公司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中天信远国际招投标咨询（北京）有限公司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国信招标集团股份有限公司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中钰招标有限公司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5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北京国金管理咨询有限公司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中科信佳（北京）项目管理有限公司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5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华采招标集团有限公司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5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中盛隆国际招标（北京）有限公司</w:t>
            </w:r>
          </w:p>
        </w:tc>
      </w:tr>
    </w:tbl>
    <w:p>
      <w:pPr>
        <w:spacing w:line="360" w:lineRule="auto"/>
        <w:jc w:val="left"/>
        <w:rPr>
          <w:rFonts w:hint="eastAsia" w:ascii="ˎ̥" w:hAnsi="ˎ̥" w:cs="宋体"/>
          <w:color w:val="000000"/>
          <w:kern w:val="0"/>
          <w:sz w:val="24"/>
          <w:szCs w:val="24"/>
        </w:rPr>
      </w:pPr>
    </w:p>
    <w:p>
      <w:pPr>
        <w:jc w:val="right"/>
        <w:rPr>
          <w:rFonts w:hint="eastAsia" w:ascii="ˎ̥" w:hAnsi="ˎ̥" w:cs="宋体"/>
          <w:color w:val="000000"/>
          <w:kern w:val="0"/>
          <w:sz w:val="24"/>
          <w:szCs w:val="24"/>
        </w:rPr>
      </w:pPr>
      <w:r>
        <w:rPr>
          <w:rFonts w:hint="eastAsia" w:ascii="ˎ̥" w:hAnsi="ˎ̥" w:cs="宋体"/>
          <w:color w:val="000000"/>
          <w:kern w:val="0"/>
          <w:sz w:val="24"/>
          <w:szCs w:val="24"/>
        </w:rPr>
        <w:t>北京国际贸易有限公司</w:t>
      </w:r>
    </w:p>
    <w:p>
      <w:pPr>
        <w:ind w:right="420" w:firstLine="105" w:firstLineChars="50"/>
        <w:rPr>
          <w:rFonts w:hint="eastAsia"/>
        </w:rPr>
      </w:pPr>
    </w:p>
    <w:p>
      <w:pPr>
        <w:ind w:right="420" w:firstLine="6600" w:firstLineChars="2750"/>
        <w:rPr>
          <w:rFonts w:hint="default" w:ascii="ˎ̥" w:hAnsi="ˎ̥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color w:val="000000"/>
          <w:kern w:val="0"/>
          <w:sz w:val="24"/>
          <w:szCs w:val="24"/>
        </w:rPr>
        <w:t>202</w:t>
      </w:r>
      <w:r>
        <w:rPr>
          <w:rFonts w:hint="eastAsia" w:ascii="ˎ̥" w:hAnsi="ˎ̥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ˎ̥" w:hAnsi="ˎ̥" w:cs="宋体"/>
          <w:color w:val="000000"/>
          <w:kern w:val="0"/>
          <w:sz w:val="24"/>
          <w:szCs w:val="24"/>
        </w:rPr>
        <w:t>.</w:t>
      </w:r>
      <w:r>
        <w:rPr>
          <w:rFonts w:hint="eastAsia" w:ascii="ˎ̥" w:hAnsi="ˎ̥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ˎ̥" w:hAnsi="ˎ̥" w:cs="宋体"/>
          <w:color w:val="000000"/>
          <w:kern w:val="0"/>
          <w:sz w:val="24"/>
          <w:szCs w:val="24"/>
        </w:rPr>
        <w:t>.</w:t>
      </w:r>
      <w:r>
        <w:rPr>
          <w:rFonts w:hint="eastAsia" w:ascii="ˎ̥" w:hAnsi="ˎ̥" w:cs="宋体"/>
          <w:color w:val="000000"/>
          <w:kern w:val="0"/>
          <w:sz w:val="24"/>
          <w:szCs w:val="24"/>
          <w:lang w:val="en-US" w:eastAsia="zh-CN"/>
        </w:rPr>
        <w:t>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ODU0NjQ5ZjQ0NWEwM2Y5NDA5NmM4Y2MzMWMxZTYifQ=="/>
  </w:docVars>
  <w:rsids>
    <w:rsidRoot w:val="00E7012F"/>
    <w:rsid w:val="00107513"/>
    <w:rsid w:val="00210BB7"/>
    <w:rsid w:val="00265DC7"/>
    <w:rsid w:val="00420F2D"/>
    <w:rsid w:val="00447C9E"/>
    <w:rsid w:val="005E4698"/>
    <w:rsid w:val="00D11EBA"/>
    <w:rsid w:val="00E7012F"/>
    <w:rsid w:val="00E7637B"/>
    <w:rsid w:val="2F9B71FC"/>
    <w:rsid w:val="61D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248</Characters>
  <Lines>2</Lines>
  <Paragraphs>1</Paragraphs>
  <TotalTime>5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2021-01-20T07:23:00Z</dcterms:created>
  <dc:creator>pc</dc:creator>
  <cp:lastModifiedBy>hx</cp:lastModifiedBy>
  <cp:lastPrinted>2021-01-20T07:45:00Z</cp:lastPrinted>
  <dcterms:modified xsi:type="dcterms:W3CDTF">2023-02-16T07:43:58Z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CB44FD44EB4C499098D20E091D18F415</vt:lpwstr>
  </property>
</Properties>
</file>