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57BE9" w14:textId="77777777" w:rsidR="00783C98" w:rsidRPr="00974DE2" w:rsidRDefault="00783C98" w:rsidP="00783C98">
      <w:pPr>
        <w:pStyle w:val="1"/>
        <w:rPr>
          <w:sz w:val="28"/>
        </w:rPr>
      </w:pPr>
      <w:r w:rsidRPr="00974DE2">
        <w:rPr>
          <w:rFonts w:hint="eastAsia"/>
          <w:sz w:val="28"/>
        </w:rPr>
        <w:t>附件7</w:t>
      </w:r>
      <w:r w:rsidRPr="00974DE2">
        <w:rPr>
          <w:sz w:val="28"/>
        </w:rPr>
        <w:t>-5</w:t>
      </w:r>
      <w:r w:rsidRPr="00974DE2">
        <w:rPr>
          <w:rFonts w:hint="eastAsia"/>
          <w:sz w:val="28"/>
        </w:rPr>
        <w:t xml:space="preserve"> 分包意向协议</w:t>
      </w:r>
    </w:p>
    <w:p w14:paraId="42BF7129" w14:textId="77777777" w:rsidR="00783C98" w:rsidRPr="00974DE2" w:rsidRDefault="00783C98" w:rsidP="00783C98">
      <w:pPr>
        <w:spacing w:line="480" w:lineRule="auto"/>
        <w:rPr>
          <w:rFonts w:ascii="宋体" w:hAnsi="宋体" w:cs="Arial"/>
          <w:bCs/>
          <w:sz w:val="24"/>
        </w:rPr>
      </w:pPr>
    </w:p>
    <w:p w14:paraId="456511BA" w14:textId="77777777" w:rsidR="00783C98" w:rsidRPr="00974DE2" w:rsidRDefault="00783C98" w:rsidP="00783C98">
      <w:pPr>
        <w:spacing w:line="480" w:lineRule="auto"/>
        <w:ind w:firstLineChars="200" w:firstLine="480"/>
        <w:rPr>
          <w:rFonts w:ascii="宋体" w:hAnsi="宋体" w:cs="Arial"/>
          <w:bCs/>
          <w:sz w:val="24"/>
        </w:rPr>
      </w:pPr>
      <w:r w:rsidRPr="00974DE2">
        <w:rPr>
          <w:rFonts w:ascii="宋体" w:hAnsi="宋体" w:cs="Arial" w:hint="eastAsia"/>
          <w:bCs/>
          <w:sz w:val="24"/>
        </w:rPr>
        <w:t>说明：</w:t>
      </w:r>
    </w:p>
    <w:p w14:paraId="5165F29F" w14:textId="77777777" w:rsidR="00783C98" w:rsidRPr="00974DE2" w:rsidRDefault="00783C98" w:rsidP="00783C98">
      <w:pPr>
        <w:spacing w:line="480" w:lineRule="auto"/>
        <w:ind w:firstLineChars="200" w:firstLine="480"/>
        <w:rPr>
          <w:rFonts w:ascii="宋体" w:hAnsi="宋体" w:cs="Arial"/>
          <w:bCs/>
          <w:sz w:val="24"/>
        </w:rPr>
      </w:pPr>
      <w:r w:rsidRPr="00974DE2">
        <w:rPr>
          <w:rFonts w:ascii="宋体" w:hAnsi="宋体" w:cs="Arial" w:hint="eastAsia"/>
          <w:bCs/>
          <w:sz w:val="24"/>
        </w:rPr>
        <w:t>1.</w:t>
      </w:r>
      <w:r w:rsidRPr="00974DE2">
        <w:rPr>
          <w:rFonts w:ascii="宋体" w:hAnsi="宋体" w:cs="Arial" w:hint="eastAsia"/>
          <w:bCs/>
          <w:sz w:val="24"/>
        </w:rPr>
        <w:t>本分包项目通过合同分包形式执行中小企业扶持政策，投标人须将合同部分内容分包给中小企业，</w:t>
      </w:r>
      <w:r w:rsidRPr="008D2589">
        <w:rPr>
          <w:rFonts w:ascii="宋体" w:hAnsi="宋体" w:cs="Arial" w:hint="eastAsia"/>
          <w:bCs/>
          <w:sz w:val="24"/>
        </w:rPr>
        <w:t>投标人应与中小企业签订分包意向协议，其中中小企业合同金额占比不低于</w:t>
      </w:r>
      <w:r w:rsidRPr="008D2589">
        <w:rPr>
          <w:rFonts w:ascii="宋体" w:hAnsi="宋体" w:cs="Arial"/>
          <w:bCs/>
          <w:sz w:val="24"/>
        </w:rPr>
        <w:t>68.7</w:t>
      </w:r>
      <w:r w:rsidRPr="008D2589">
        <w:rPr>
          <w:rFonts w:ascii="宋体" w:hAnsi="宋体" w:cs="Arial" w:hint="eastAsia"/>
          <w:bCs/>
          <w:sz w:val="24"/>
        </w:rPr>
        <w:t>%</w:t>
      </w:r>
      <w:r w:rsidRPr="008D2589">
        <w:rPr>
          <w:rFonts w:ascii="宋体" w:hAnsi="宋体" w:cs="Arial" w:hint="eastAsia"/>
          <w:bCs/>
          <w:sz w:val="24"/>
        </w:rPr>
        <w:t>（含）；小</w:t>
      </w:r>
      <w:proofErr w:type="gramStart"/>
      <w:r w:rsidRPr="008D2589">
        <w:rPr>
          <w:rFonts w:ascii="宋体" w:hAnsi="宋体" w:cs="Arial" w:hint="eastAsia"/>
          <w:bCs/>
          <w:sz w:val="24"/>
        </w:rPr>
        <w:t>微企业</w:t>
      </w:r>
      <w:proofErr w:type="gramEnd"/>
      <w:r w:rsidRPr="008D2589">
        <w:rPr>
          <w:rFonts w:ascii="宋体" w:hAnsi="宋体" w:cs="Arial" w:hint="eastAsia"/>
          <w:bCs/>
          <w:sz w:val="24"/>
        </w:rPr>
        <w:t>合同金额占比不低于</w:t>
      </w:r>
      <w:r w:rsidRPr="008D2589">
        <w:rPr>
          <w:rFonts w:ascii="宋体" w:hAnsi="宋体" w:cs="Arial"/>
          <w:bCs/>
          <w:sz w:val="24"/>
        </w:rPr>
        <w:t>57.14</w:t>
      </w:r>
      <w:r w:rsidRPr="008D2589">
        <w:rPr>
          <w:rFonts w:ascii="宋体" w:hAnsi="宋体" w:cs="Arial" w:hint="eastAsia"/>
          <w:bCs/>
          <w:sz w:val="24"/>
        </w:rPr>
        <w:t>（含），监狱、戒毒企业、残疾人福利性单位视同为小微企业</w:t>
      </w:r>
      <w:r w:rsidRPr="00974DE2">
        <w:rPr>
          <w:rFonts w:ascii="宋体" w:hAnsi="宋体" w:cs="Arial" w:hint="eastAsia"/>
          <w:bCs/>
          <w:sz w:val="24"/>
        </w:rPr>
        <w:t>，</w:t>
      </w:r>
      <w:r w:rsidRPr="00974DE2">
        <w:rPr>
          <w:rFonts w:ascii="宋体" w:hAnsi="宋体" w:cs="Arial" w:hint="eastAsia"/>
          <w:b/>
          <w:bCs/>
          <w:sz w:val="24"/>
        </w:rPr>
        <w:t>否则做无效投标处理。</w:t>
      </w:r>
    </w:p>
    <w:p w14:paraId="4F19A6BC" w14:textId="77777777" w:rsidR="00783C98" w:rsidRPr="00974DE2" w:rsidRDefault="00783C98" w:rsidP="00783C98">
      <w:pPr>
        <w:spacing w:line="480" w:lineRule="auto"/>
        <w:ind w:firstLineChars="200" w:firstLine="480"/>
        <w:rPr>
          <w:rFonts w:ascii="宋体" w:hAnsi="宋体" w:cs="Arial"/>
          <w:bCs/>
          <w:sz w:val="24"/>
        </w:rPr>
      </w:pPr>
      <w:r w:rsidRPr="00974DE2">
        <w:rPr>
          <w:rFonts w:ascii="宋体" w:hAnsi="宋体" w:cs="Arial" w:hint="eastAsia"/>
          <w:bCs/>
          <w:sz w:val="24"/>
        </w:rPr>
        <w:t>2.</w:t>
      </w:r>
      <w:r w:rsidRPr="00974DE2">
        <w:rPr>
          <w:rFonts w:ascii="宋体" w:hAnsi="宋体" w:cs="Arial" w:hint="eastAsia"/>
          <w:bCs/>
          <w:sz w:val="24"/>
        </w:rPr>
        <w:t>投标文件正本中须提供协议原件，投标文件副本中可以提供协议复印件。</w:t>
      </w:r>
    </w:p>
    <w:p w14:paraId="261E667F" w14:textId="77777777" w:rsidR="00783C98" w:rsidRPr="00974DE2" w:rsidRDefault="00783C98" w:rsidP="00783C98">
      <w:pPr>
        <w:spacing w:line="480" w:lineRule="auto"/>
        <w:ind w:firstLineChars="200" w:firstLine="480"/>
        <w:rPr>
          <w:rFonts w:ascii="宋体" w:hAnsi="宋体" w:cs="Arial"/>
          <w:bCs/>
          <w:sz w:val="24"/>
        </w:rPr>
      </w:pPr>
      <w:r w:rsidRPr="00974DE2">
        <w:rPr>
          <w:rFonts w:ascii="宋体" w:hAnsi="宋体" w:cs="Arial" w:hint="eastAsia"/>
          <w:bCs/>
          <w:sz w:val="24"/>
        </w:rPr>
        <w:t>3.</w:t>
      </w:r>
      <w:r w:rsidRPr="00974DE2">
        <w:rPr>
          <w:sz w:val="24"/>
          <w:szCs w:val="20"/>
        </w:rPr>
        <w:t xml:space="preserve"> 拟分包情况说明及分包意向协议</w:t>
      </w:r>
      <w:r w:rsidRPr="00974DE2">
        <w:rPr>
          <w:rFonts w:hint="eastAsia"/>
          <w:sz w:val="24"/>
          <w:szCs w:val="20"/>
        </w:rPr>
        <w:t>详见附件</w:t>
      </w:r>
      <w:r w:rsidRPr="00974DE2">
        <w:rPr>
          <w:rFonts w:ascii="宋体" w:hAnsi="宋体" w:cs="Arial" w:hint="eastAsia"/>
          <w:bCs/>
          <w:sz w:val="24"/>
        </w:rPr>
        <w:t>。</w:t>
      </w:r>
    </w:p>
    <w:p w14:paraId="774ED4B3" w14:textId="77777777" w:rsidR="00783C98" w:rsidRPr="00974DE2" w:rsidRDefault="00783C98" w:rsidP="00783C98">
      <w:pPr>
        <w:widowControl/>
        <w:jc w:val="left"/>
        <w:rPr>
          <w:sz w:val="24"/>
          <w:szCs w:val="24"/>
        </w:rPr>
      </w:pPr>
      <w:r w:rsidRPr="00974DE2">
        <w:rPr>
          <w:sz w:val="24"/>
          <w:szCs w:val="24"/>
        </w:rPr>
        <w:br w:type="page"/>
      </w:r>
    </w:p>
    <w:p w14:paraId="2642CA92" w14:textId="77777777" w:rsidR="00783C98" w:rsidRPr="00974DE2" w:rsidRDefault="00783C98" w:rsidP="00783C98">
      <w:pPr>
        <w:spacing w:line="360" w:lineRule="auto"/>
        <w:outlineLvl w:val="2"/>
        <w:rPr>
          <w:sz w:val="24"/>
          <w:szCs w:val="20"/>
        </w:rPr>
      </w:pPr>
      <w:r w:rsidRPr="00974DE2">
        <w:rPr>
          <w:sz w:val="24"/>
          <w:szCs w:val="20"/>
        </w:rPr>
        <w:lastRenderedPageBreak/>
        <w:t>拟分包情况说明及分包意向协议（类型</w:t>
      </w:r>
      <w:proofErr w:type="gramStart"/>
      <w:r w:rsidRPr="00974DE2">
        <w:rPr>
          <w:sz w:val="24"/>
          <w:szCs w:val="20"/>
        </w:rPr>
        <w:t>一</w:t>
      </w:r>
      <w:proofErr w:type="gramEnd"/>
      <w:r w:rsidRPr="00974DE2">
        <w:rPr>
          <w:sz w:val="24"/>
          <w:szCs w:val="20"/>
        </w:rPr>
        <w:t>）（实质性格式）</w:t>
      </w:r>
    </w:p>
    <w:p w14:paraId="6B61FA1C" w14:textId="77777777" w:rsidR="00783C98" w:rsidRPr="00974DE2" w:rsidRDefault="00783C98" w:rsidP="00783C98">
      <w:pPr>
        <w:autoSpaceDE w:val="0"/>
        <w:autoSpaceDN w:val="0"/>
        <w:adjustRightInd w:val="0"/>
        <w:jc w:val="center"/>
        <w:rPr>
          <w:sz w:val="30"/>
          <w:szCs w:val="30"/>
        </w:rPr>
      </w:pPr>
    </w:p>
    <w:p w14:paraId="28C4F16B" w14:textId="77777777" w:rsidR="00783C98" w:rsidRPr="00974DE2" w:rsidRDefault="00783C98" w:rsidP="00783C98">
      <w:pPr>
        <w:autoSpaceDE w:val="0"/>
        <w:autoSpaceDN w:val="0"/>
        <w:adjustRightInd w:val="0"/>
        <w:spacing w:line="360" w:lineRule="auto"/>
        <w:jc w:val="center"/>
        <w:rPr>
          <w:sz w:val="36"/>
          <w:szCs w:val="36"/>
        </w:rPr>
      </w:pPr>
      <w:r w:rsidRPr="00974DE2">
        <w:rPr>
          <w:sz w:val="36"/>
          <w:szCs w:val="36"/>
        </w:rPr>
        <w:t>拟分包情况说明</w:t>
      </w:r>
    </w:p>
    <w:p w14:paraId="266E696B" w14:textId="77777777" w:rsidR="00783C98" w:rsidRPr="00974DE2" w:rsidRDefault="00783C98" w:rsidP="00783C98">
      <w:pPr>
        <w:tabs>
          <w:tab w:val="left" w:pos="5580"/>
        </w:tabs>
        <w:spacing w:line="360" w:lineRule="auto"/>
        <w:rPr>
          <w:sz w:val="24"/>
        </w:rPr>
      </w:pPr>
      <w:r w:rsidRPr="00974DE2">
        <w:rPr>
          <w:sz w:val="24"/>
        </w:rPr>
        <w:t>致：</w:t>
      </w:r>
      <w:r w:rsidRPr="00974DE2">
        <w:rPr>
          <w:sz w:val="24"/>
          <w:u w:val="single"/>
        </w:rPr>
        <w:t>（采购人或采购代理机构）</w:t>
      </w:r>
    </w:p>
    <w:p w14:paraId="74CEF5A6" w14:textId="77777777" w:rsidR="00783C98" w:rsidRPr="00974DE2" w:rsidRDefault="00783C98" w:rsidP="00783C98">
      <w:pPr>
        <w:adjustRightInd w:val="0"/>
        <w:snapToGrid w:val="0"/>
        <w:spacing w:line="360" w:lineRule="auto"/>
        <w:ind w:firstLineChars="200" w:firstLine="480"/>
        <w:jc w:val="left"/>
        <w:rPr>
          <w:sz w:val="24"/>
        </w:rPr>
      </w:pPr>
      <w:r w:rsidRPr="00974DE2">
        <w:rPr>
          <w:sz w:val="24"/>
        </w:rPr>
        <w:t>我单位参加贵单位组织采购的项目编号为_______的_________项目（填写采购项目名称）中___包（填写包号）的投标。</w:t>
      </w:r>
      <w:proofErr w:type="gramStart"/>
      <w:r w:rsidRPr="00974DE2">
        <w:rPr>
          <w:sz w:val="24"/>
        </w:rPr>
        <w:t>拟签订</w:t>
      </w:r>
      <w:proofErr w:type="gramEnd"/>
      <w:r w:rsidRPr="00974DE2">
        <w:rPr>
          <w:sz w:val="24"/>
        </w:rPr>
        <w:t>分包合同的单位情况如下表所示，我单位承诺一旦在该项目中获得采购合同将按下表所列情况进行分包，同时承诺分包承担主体</w:t>
      </w:r>
      <w:proofErr w:type="gramStart"/>
      <w:r w:rsidRPr="00974DE2">
        <w:rPr>
          <w:sz w:val="24"/>
        </w:rPr>
        <w:t>不</w:t>
      </w:r>
      <w:proofErr w:type="gramEnd"/>
      <w:r w:rsidRPr="00974DE2">
        <w:rPr>
          <w:sz w:val="24"/>
        </w:rPr>
        <w:t>再次分包。</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
        <w:gridCol w:w="977"/>
        <w:gridCol w:w="1292"/>
        <w:gridCol w:w="1279"/>
        <w:gridCol w:w="1382"/>
        <w:gridCol w:w="1436"/>
        <w:gridCol w:w="1951"/>
      </w:tblGrid>
      <w:tr w:rsidR="00783C98" w:rsidRPr="00974DE2" w14:paraId="56A698C3" w14:textId="77777777" w:rsidTr="003B1125">
        <w:trPr>
          <w:trHeight w:val="428"/>
          <w:jc w:val="center"/>
        </w:trPr>
        <w:tc>
          <w:tcPr>
            <w:tcW w:w="467" w:type="dxa"/>
            <w:vMerge w:val="restart"/>
            <w:shd w:val="clear" w:color="auto" w:fill="auto"/>
            <w:vAlign w:val="center"/>
          </w:tcPr>
          <w:p w14:paraId="42B2E1F5" w14:textId="77777777" w:rsidR="00783C98" w:rsidRPr="00974DE2" w:rsidRDefault="00783C98" w:rsidP="002F0DFE">
            <w:pPr>
              <w:adjustRightInd w:val="0"/>
              <w:snapToGrid w:val="0"/>
              <w:jc w:val="center"/>
              <w:rPr>
                <w:sz w:val="24"/>
              </w:rPr>
            </w:pPr>
            <w:r w:rsidRPr="00974DE2">
              <w:rPr>
                <w:sz w:val="24"/>
              </w:rPr>
              <w:t>序号</w:t>
            </w:r>
          </w:p>
        </w:tc>
        <w:tc>
          <w:tcPr>
            <w:tcW w:w="977" w:type="dxa"/>
            <w:vMerge w:val="restart"/>
            <w:shd w:val="clear" w:color="auto" w:fill="auto"/>
            <w:vAlign w:val="center"/>
          </w:tcPr>
          <w:p w14:paraId="63934932" w14:textId="77777777" w:rsidR="00783C98" w:rsidRPr="00974DE2" w:rsidRDefault="00783C98" w:rsidP="002F0DFE">
            <w:pPr>
              <w:adjustRightInd w:val="0"/>
              <w:snapToGrid w:val="0"/>
              <w:jc w:val="center"/>
              <w:rPr>
                <w:sz w:val="24"/>
              </w:rPr>
            </w:pPr>
            <w:r w:rsidRPr="00974DE2">
              <w:rPr>
                <w:sz w:val="24"/>
                <w:szCs w:val="21"/>
              </w:rPr>
              <w:t>分包承担主体</w:t>
            </w:r>
            <w:r w:rsidRPr="00974DE2">
              <w:rPr>
                <w:sz w:val="24"/>
              </w:rPr>
              <w:t>名称</w:t>
            </w:r>
          </w:p>
        </w:tc>
        <w:tc>
          <w:tcPr>
            <w:tcW w:w="2571" w:type="dxa"/>
            <w:gridSpan w:val="2"/>
            <w:tcBorders>
              <w:bottom w:val="single" w:sz="4" w:space="0" w:color="auto"/>
            </w:tcBorders>
            <w:shd w:val="clear" w:color="auto" w:fill="auto"/>
            <w:vAlign w:val="center"/>
          </w:tcPr>
          <w:p w14:paraId="246BF129" w14:textId="77777777" w:rsidR="00783C98" w:rsidRPr="00974DE2" w:rsidRDefault="00783C98" w:rsidP="002F0DFE">
            <w:pPr>
              <w:adjustRightInd w:val="0"/>
              <w:snapToGrid w:val="0"/>
              <w:jc w:val="center"/>
              <w:rPr>
                <w:sz w:val="24"/>
              </w:rPr>
            </w:pPr>
            <w:r w:rsidRPr="00974DE2">
              <w:rPr>
                <w:sz w:val="24"/>
                <w:szCs w:val="21"/>
              </w:rPr>
              <w:t>分包承担主体类型</w:t>
            </w:r>
          </w:p>
        </w:tc>
        <w:tc>
          <w:tcPr>
            <w:tcW w:w="1382" w:type="dxa"/>
            <w:vMerge w:val="restart"/>
            <w:vAlign w:val="center"/>
          </w:tcPr>
          <w:p w14:paraId="5C0F7E3F" w14:textId="77777777" w:rsidR="00783C98" w:rsidRPr="00974DE2" w:rsidRDefault="00783C98" w:rsidP="002F0DFE">
            <w:pPr>
              <w:adjustRightInd w:val="0"/>
              <w:snapToGrid w:val="0"/>
              <w:jc w:val="center"/>
              <w:rPr>
                <w:sz w:val="24"/>
              </w:rPr>
            </w:pPr>
            <w:r w:rsidRPr="00974DE2">
              <w:rPr>
                <w:sz w:val="24"/>
              </w:rPr>
              <w:t>资质等级</w:t>
            </w:r>
          </w:p>
        </w:tc>
        <w:tc>
          <w:tcPr>
            <w:tcW w:w="1436" w:type="dxa"/>
            <w:vMerge w:val="restart"/>
            <w:shd w:val="clear" w:color="auto" w:fill="auto"/>
            <w:vAlign w:val="center"/>
          </w:tcPr>
          <w:p w14:paraId="596B143F" w14:textId="77777777" w:rsidR="00783C98" w:rsidRPr="00974DE2" w:rsidRDefault="00783C98" w:rsidP="002F0DFE">
            <w:pPr>
              <w:adjustRightInd w:val="0"/>
              <w:snapToGrid w:val="0"/>
              <w:jc w:val="center"/>
              <w:rPr>
                <w:sz w:val="24"/>
              </w:rPr>
            </w:pPr>
            <w:r w:rsidRPr="00974DE2">
              <w:rPr>
                <w:sz w:val="24"/>
              </w:rPr>
              <w:t>拟分包合同内容</w:t>
            </w:r>
          </w:p>
        </w:tc>
        <w:tc>
          <w:tcPr>
            <w:tcW w:w="1951" w:type="dxa"/>
            <w:vMerge w:val="restart"/>
            <w:shd w:val="clear" w:color="auto" w:fill="auto"/>
            <w:vAlign w:val="center"/>
          </w:tcPr>
          <w:p w14:paraId="7BF49B29" w14:textId="77777777" w:rsidR="00783C98" w:rsidRPr="00974DE2" w:rsidRDefault="00783C98" w:rsidP="002F0DFE">
            <w:pPr>
              <w:adjustRightInd w:val="0"/>
              <w:snapToGrid w:val="0"/>
              <w:jc w:val="center"/>
              <w:rPr>
                <w:sz w:val="24"/>
              </w:rPr>
            </w:pPr>
            <w:r w:rsidRPr="00974DE2">
              <w:rPr>
                <w:sz w:val="24"/>
              </w:rPr>
              <w:t>拟分包合同金额</w:t>
            </w:r>
          </w:p>
          <w:p w14:paraId="71F171C5" w14:textId="77777777" w:rsidR="00783C98" w:rsidRPr="00974DE2" w:rsidRDefault="00783C98" w:rsidP="002F0DFE">
            <w:pPr>
              <w:adjustRightInd w:val="0"/>
              <w:snapToGrid w:val="0"/>
              <w:jc w:val="center"/>
              <w:rPr>
                <w:sz w:val="24"/>
              </w:rPr>
            </w:pPr>
            <w:r w:rsidRPr="00974DE2">
              <w:rPr>
                <w:sz w:val="24"/>
              </w:rPr>
              <w:t>（人民币元）</w:t>
            </w:r>
          </w:p>
        </w:tc>
      </w:tr>
      <w:tr w:rsidR="00783C98" w:rsidRPr="00974DE2" w14:paraId="4237C725" w14:textId="77777777" w:rsidTr="003B1125">
        <w:trPr>
          <w:trHeight w:val="410"/>
          <w:jc w:val="center"/>
        </w:trPr>
        <w:tc>
          <w:tcPr>
            <w:tcW w:w="467" w:type="dxa"/>
            <w:vMerge/>
            <w:shd w:val="clear" w:color="auto" w:fill="auto"/>
            <w:vAlign w:val="center"/>
          </w:tcPr>
          <w:p w14:paraId="503F56F7" w14:textId="77777777" w:rsidR="00783C98" w:rsidRPr="00974DE2" w:rsidRDefault="00783C98" w:rsidP="002F0DFE">
            <w:pPr>
              <w:adjustRightInd w:val="0"/>
              <w:snapToGrid w:val="0"/>
              <w:jc w:val="center"/>
              <w:rPr>
                <w:sz w:val="24"/>
              </w:rPr>
            </w:pPr>
          </w:p>
        </w:tc>
        <w:tc>
          <w:tcPr>
            <w:tcW w:w="977" w:type="dxa"/>
            <w:vMerge/>
            <w:shd w:val="clear" w:color="auto" w:fill="auto"/>
            <w:vAlign w:val="center"/>
          </w:tcPr>
          <w:p w14:paraId="28F831AD" w14:textId="77777777" w:rsidR="00783C98" w:rsidRPr="00974DE2" w:rsidRDefault="00783C98" w:rsidP="002F0DFE">
            <w:pPr>
              <w:adjustRightInd w:val="0"/>
              <w:snapToGrid w:val="0"/>
              <w:jc w:val="center"/>
              <w:rPr>
                <w:sz w:val="24"/>
              </w:rPr>
            </w:pPr>
          </w:p>
        </w:tc>
        <w:tc>
          <w:tcPr>
            <w:tcW w:w="1292" w:type="dxa"/>
            <w:tcBorders>
              <w:top w:val="single" w:sz="4" w:space="0" w:color="auto"/>
              <w:right w:val="single" w:sz="4" w:space="0" w:color="auto"/>
            </w:tcBorders>
            <w:shd w:val="clear" w:color="auto" w:fill="auto"/>
            <w:vAlign w:val="center"/>
          </w:tcPr>
          <w:p w14:paraId="54967B8F" w14:textId="77777777" w:rsidR="00783C98" w:rsidRPr="00974DE2" w:rsidRDefault="00783C98" w:rsidP="002F0DFE">
            <w:pPr>
              <w:adjustRightInd w:val="0"/>
              <w:snapToGrid w:val="0"/>
              <w:jc w:val="center"/>
              <w:rPr>
                <w:sz w:val="24"/>
              </w:rPr>
            </w:pPr>
            <w:r w:rsidRPr="00974DE2">
              <w:rPr>
                <w:sz w:val="24"/>
              </w:rPr>
              <w:t>中型企业</w:t>
            </w:r>
          </w:p>
        </w:tc>
        <w:tc>
          <w:tcPr>
            <w:tcW w:w="1279" w:type="dxa"/>
            <w:tcBorders>
              <w:top w:val="single" w:sz="4" w:space="0" w:color="auto"/>
              <w:left w:val="single" w:sz="4" w:space="0" w:color="auto"/>
            </w:tcBorders>
            <w:shd w:val="clear" w:color="auto" w:fill="auto"/>
            <w:vAlign w:val="center"/>
          </w:tcPr>
          <w:p w14:paraId="2C0F0241" w14:textId="77777777" w:rsidR="00783C98" w:rsidRPr="00974DE2" w:rsidDel="00725F40" w:rsidRDefault="00783C98" w:rsidP="002F0DFE">
            <w:pPr>
              <w:adjustRightInd w:val="0"/>
              <w:snapToGrid w:val="0"/>
              <w:jc w:val="center"/>
              <w:rPr>
                <w:sz w:val="24"/>
              </w:rPr>
            </w:pPr>
            <w:r w:rsidRPr="00974DE2">
              <w:rPr>
                <w:sz w:val="24"/>
              </w:rPr>
              <w:t>小</w:t>
            </w:r>
            <w:proofErr w:type="gramStart"/>
            <w:r w:rsidRPr="00974DE2">
              <w:rPr>
                <w:sz w:val="24"/>
              </w:rPr>
              <w:t>微企业</w:t>
            </w:r>
            <w:proofErr w:type="gramEnd"/>
          </w:p>
        </w:tc>
        <w:tc>
          <w:tcPr>
            <w:tcW w:w="1382" w:type="dxa"/>
            <w:vMerge/>
            <w:vAlign w:val="center"/>
          </w:tcPr>
          <w:p w14:paraId="56D64144" w14:textId="77777777" w:rsidR="00783C98" w:rsidRPr="00974DE2" w:rsidRDefault="00783C98" w:rsidP="002F0DFE">
            <w:pPr>
              <w:adjustRightInd w:val="0"/>
              <w:snapToGrid w:val="0"/>
              <w:jc w:val="center"/>
              <w:rPr>
                <w:sz w:val="24"/>
              </w:rPr>
            </w:pPr>
          </w:p>
        </w:tc>
        <w:tc>
          <w:tcPr>
            <w:tcW w:w="1436" w:type="dxa"/>
            <w:vMerge/>
            <w:shd w:val="clear" w:color="auto" w:fill="auto"/>
            <w:vAlign w:val="center"/>
          </w:tcPr>
          <w:p w14:paraId="7492BCBE" w14:textId="77777777" w:rsidR="00783C98" w:rsidRPr="00974DE2" w:rsidRDefault="00783C98" w:rsidP="002F0DFE">
            <w:pPr>
              <w:adjustRightInd w:val="0"/>
              <w:snapToGrid w:val="0"/>
              <w:jc w:val="center"/>
              <w:rPr>
                <w:sz w:val="24"/>
              </w:rPr>
            </w:pPr>
          </w:p>
        </w:tc>
        <w:tc>
          <w:tcPr>
            <w:tcW w:w="1951" w:type="dxa"/>
            <w:vMerge/>
            <w:shd w:val="clear" w:color="auto" w:fill="auto"/>
            <w:vAlign w:val="center"/>
          </w:tcPr>
          <w:p w14:paraId="3C5FCC92" w14:textId="77777777" w:rsidR="00783C98" w:rsidRPr="00974DE2" w:rsidRDefault="00783C98" w:rsidP="002F0DFE">
            <w:pPr>
              <w:adjustRightInd w:val="0"/>
              <w:snapToGrid w:val="0"/>
              <w:jc w:val="center"/>
              <w:rPr>
                <w:sz w:val="24"/>
              </w:rPr>
            </w:pPr>
          </w:p>
        </w:tc>
      </w:tr>
      <w:tr w:rsidR="00783C98" w:rsidRPr="00974DE2" w14:paraId="6FE1815D" w14:textId="77777777" w:rsidTr="003B1125">
        <w:trPr>
          <w:trHeight w:val="370"/>
          <w:jc w:val="center"/>
        </w:trPr>
        <w:tc>
          <w:tcPr>
            <w:tcW w:w="467" w:type="dxa"/>
            <w:shd w:val="clear" w:color="auto" w:fill="auto"/>
            <w:vAlign w:val="center"/>
          </w:tcPr>
          <w:p w14:paraId="70DFA291" w14:textId="77777777" w:rsidR="00783C98" w:rsidRPr="00974DE2" w:rsidRDefault="00783C98" w:rsidP="002F0DFE">
            <w:pPr>
              <w:adjustRightInd w:val="0"/>
              <w:snapToGrid w:val="0"/>
              <w:jc w:val="center"/>
              <w:rPr>
                <w:sz w:val="24"/>
              </w:rPr>
            </w:pPr>
            <w:r w:rsidRPr="00974DE2">
              <w:rPr>
                <w:sz w:val="24"/>
              </w:rPr>
              <w:t>1</w:t>
            </w:r>
          </w:p>
        </w:tc>
        <w:tc>
          <w:tcPr>
            <w:tcW w:w="977" w:type="dxa"/>
            <w:shd w:val="clear" w:color="auto" w:fill="auto"/>
            <w:vAlign w:val="center"/>
          </w:tcPr>
          <w:p w14:paraId="4E6C837F" w14:textId="77777777" w:rsidR="00783C98" w:rsidRPr="00974DE2" w:rsidRDefault="00783C98" w:rsidP="002F0DFE">
            <w:pPr>
              <w:adjustRightInd w:val="0"/>
              <w:snapToGrid w:val="0"/>
              <w:jc w:val="center"/>
              <w:rPr>
                <w:sz w:val="24"/>
              </w:rPr>
            </w:pPr>
          </w:p>
        </w:tc>
        <w:tc>
          <w:tcPr>
            <w:tcW w:w="1292" w:type="dxa"/>
            <w:tcBorders>
              <w:right w:val="single" w:sz="4" w:space="0" w:color="auto"/>
            </w:tcBorders>
            <w:shd w:val="clear" w:color="auto" w:fill="auto"/>
            <w:vAlign w:val="center"/>
          </w:tcPr>
          <w:p w14:paraId="33FD6B7D" w14:textId="77777777" w:rsidR="00783C98" w:rsidRPr="00974DE2" w:rsidRDefault="00783C98" w:rsidP="002F0DFE">
            <w:pPr>
              <w:adjustRightInd w:val="0"/>
              <w:snapToGrid w:val="0"/>
              <w:jc w:val="center"/>
              <w:rPr>
                <w:sz w:val="24"/>
              </w:rPr>
            </w:pPr>
          </w:p>
        </w:tc>
        <w:tc>
          <w:tcPr>
            <w:tcW w:w="1279" w:type="dxa"/>
            <w:tcBorders>
              <w:left w:val="single" w:sz="4" w:space="0" w:color="auto"/>
            </w:tcBorders>
            <w:shd w:val="clear" w:color="auto" w:fill="auto"/>
            <w:vAlign w:val="center"/>
          </w:tcPr>
          <w:p w14:paraId="1C1177C6" w14:textId="77777777" w:rsidR="00783C98" w:rsidRPr="00974DE2" w:rsidRDefault="00783C98" w:rsidP="002F0DFE">
            <w:pPr>
              <w:adjustRightInd w:val="0"/>
              <w:snapToGrid w:val="0"/>
              <w:jc w:val="center"/>
              <w:rPr>
                <w:sz w:val="24"/>
              </w:rPr>
            </w:pPr>
          </w:p>
        </w:tc>
        <w:tc>
          <w:tcPr>
            <w:tcW w:w="1382" w:type="dxa"/>
            <w:vAlign w:val="center"/>
          </w:tcPr>
          <w:p w14:paraId="652CA6D7" w14:textId="77777777" w:rsidR="00783C98" w:rsidRPr="00974DE2" w:rsidRDefault="00783C98" w:rsidP="002F0DFE">
            <w:pPr>
              <w:adjustRightInd w:val="0"/>
              <w:snapToGrid w:val="0"/>
              <w:jc w:val="center"/>
              <w:rPr>
                <w:sz w:val="24"/>
              </w:rPr>
            </w:pPr>
          </w:p>
        </w:tc>
        <w:tc>
          <w:tcPr>
            <w:tcW w:w="1436" w:type="dxa"/>
            <w:shd w:val="clear" w:color="auto" w:fill="auto"/>
            <w:vAlign w:val="center"/>
          </w:tcPr>
          <w:p w14:paraId="7D0983FB" w14:textId="77777777" w:rsidR="00783C98" w:rsidRPr="00974DE2" w:rsidRDefault="00783C98" w:rsidP="002F0DFE">
            <w:pPr>
              <w:adjustRightInd w:val="0"/>
              <w:snapToGrid w:val="0"/>
              <w:jc w:val="center"/>
              <w:rPr>
                <w:sz w:val="24"/>
              </w:rPr>
            </w:pPr>
          </w:p>
        </w:tc>
        <w:tc>
          <w:tcPr>
            <w:tcW w:w="1951" w:type="dxa"/>
            <w:shd w:val="clear" w:color="auto" w:fill="auto"/>
            <w:vAlign w:val="center"/>
          </w:tcPr>
          <w:p w14:paraId="71193A61" w14:textId="77777777" w:rsidR="00783C98" w:rsidRPr="00974DE2" w:rsidRDefault="00783C98" w:rsidP="002F0DFE">
            <w:pPr>
              <w:adjustRightInd w:val="0"/>
              <w:snapToGrid w:val="0"/>
              <w:jc w:val="center"/>
              <w:rPr>
                <w:sz w:val="24"/>
              </w:rPr>
            </w:pPr>
          </w:p>
        </w:tc>
      </w:tr>
      <w:tr w:rsidR="00783C98" w:rsidRPr="00974DE2" w14:paraId="0739E9ED" w14:textId="77777777" w:rsidTr="003B1125">
        <w:trPr>
          <w:trHeight w:val="386"/>
          <w:jc w:val="center"/>
        </w:trPr>
        <w:tc>
          <w:tcPr>
            <w:tcW w:w="467" w:type="dxa"/>
            <w:shd w:val="clear" w:color="auto" w:fill="auto"/>
            <w:vAlign w:val="center"/>
          </w:tcPr>
          <w:p w14:paraId="392CBCCE" w14:textId="77777777" w:rsidR="00783C98" w:rsidRPr="00974DE2" w:rsidRDefault="00783C98" w:rsidP="002F0DFE">
            <w:pPr>
              <w:adjustRightInd w:val="0"/>
              <w:snapToGrid w:val="0"/>
              <w:jc w:val="center"/>
              <w:rPr>
                <w:sz w:val="24"/>
              </w:rPr>
            </w:pPr>
            <w:r w:rsidRPr="00974DE2">
              <w:rPr>
                <w:sz w:val="24"/>
              </w:rPr>
              <w:t>2</w:t>
            </w:r>
          </w:p>
        </w:tc>
        <w:tc>
          <w:tcPr>
            <w:tcW w:w="977" w:type="dxa"/>
            <w:shd w:val="clear" w:color="auto" w:fill="auto"/>
            <w:vAlign w:val="center"/>
          </w:tcPr>
          <w:p w14:paraId="0453F398" w14:textId="77777777" w:rsidR="00783C98" w:rsidRPr="00974DE2" w:rsidRDefault="00783C98" w:rsidP="002F0DFE">
            <w:pPr>
              <w:adjustRightInd w:val="0"/>
              <w:snapToGrid w:val="0"/>
              <w:jc w:val="center"/>
              <w:rPr>
                <w:sz w:val="24"/>
              </w:rPr>
            </w:pPr>
          </w:p>
        </w:tc>
        <w:tc>
          <w:tcPr>
            <w:tcW w:w="1292" w:type="dxa"/>
            <w:tcBorders>
              <w:right w:val="single" w:sz="4" w:space="0" w:color="auto"/>
            </w:tcBorders>
            <w:shd w:val="clear" w:color="auto" w:fill="auto"/>
            <w:vAlign w:val="center"/>
          </w:tcPr>
          <w:p w14:paraId="23B4D002" w14:textId="77777777" w:rsidR="00783C98" w:rsidRPr="00974DE2" w:rsidRDefault="00783C98" w:rsidP="002F0DFE">
            <w:pPr>
              <w:adjustRightInd w:val="0"/>
              <w:snapToGrid w:val="0"/>
              <w:jc w:val="center"/>
              <w:rPr>
                <w:sz w:val="24"/>
              </w:rPr>
            </w:pPr>
          </w:p>
        </w:tc>
        <w:tc>
          <w:tcPr>
            <w:tcW w:w="1279" w:type="dxa"/>
            <w:tcBorders>
              <w:left w:val="single" w:sz="4" w:space="0" w:color="auto"/>
            </w:tcBorders>
            <w:shd w:val="clear" w:color="auto" w:fill="auto"/>
            <w:vAlign w:val="center"/>
          </w:tcPr>
          <w:p w14:paraId="6A9CA2A2" w14:textId="77777777" w:rsidR="00783C98" w:rsidRPr="00974DE2" w:rsidRDefault="00783C98" w:rsidP="002F0DFE">
            <w:pPr>
              <w:adjustRightInd w:val="0"/>
              <w:snapToGrid w:val="0"/>
              <w:jc w:val="center"/>
              <w:rPr>
                <w:sz w:val="24"/>
              </w:rPr>
            </w:pPr>
          </w:p>
        </w:tc>
        <w:tc>
          <w:tcPr>
            <w:tcW w:w="1382" w:type="dxa"/>
            <w:vAlign w:val="center"/>
          </w:tcPr>
          <w:p w14:paraId="16180CC0" w14:textId="77777777" w:rsidR="00783C98" w:rsidRPr="00974DE2" w:rsidRDefault="00783C98" w:rsidP="002F0DFE">
            <w:pPr>
              <w:adjustRightInd w:val="0"/>
              <w:snapToGrid w:val="0"/>
              <w:jc w:val="center"/>
              <w:rPr>
                <w:sz w:val="24"/>
              </w:rPr>
            </w:pPr>
          </w:p>
        </w:tc>
        <w:tc>
          <w:tcPr>
            <w:tcW w:w="1436" w:type="dxa"/>
            <w:shd w:val="clear" w:color="auto" w:fill="auto"/>
            <w:vAlign w:val="center"/>
          </w:tcPr>
          <w:p w14:paraId="33ADEACE" w14:textId="77777777" w:rsidR="00783C98" w:rsidRPr="00974DE2" w:rsidRDefault="00783C98" w:rsidP="002F0DFE">
            <w:pPr>
              <w:adjustRightInd w:val="0"/>
              <w:snapToGrid w:val="0"/>
              <w:jc w:val="center"/>
              <w:rPr>
                <w:sz w:val="24"/>
              </w:rPr>
            </w:pPr>
          </w:p>
        </w:tc>
        <w:tc>
          <w:tcPr>
            <w:tcW w:w="1951" w:type="dxa"/>
            <w:shd w:val="clear" w:color="auto" w:fill="auto"/>
            <w:vAlign w:val="center"/>
          </w:tcPr>
          <w:p w14:paraId="3215BE7F" w14:textId="77777777" w:rsidR="00783C98" w:rsidRPr="00974DE2" w:rsidRDefault="00783C98" w:rsidP="002F0DFE">
            <w:pPr>
              <w:adjustRightInd w:val="0"/>
              <w:snapToGrid w:val="0"/>
              <w:jc w:val="center"/>
              <w:rPr>
                <w:sz w:val="24"/>
              </w:rPr>
            </w:pPr>
          </w:p>
        </w:tc>
      </w:tr>
      <w:tr w:rsidR="00783C98" w:rsidRPr="00974DE2" w14:paraId="395E583A" w14:textId="77777777" w:rsidTr="003B1125">
        <w:trPr>
          <w:trHeight w:val="391"/>
          <w:jc w:val="center"/>
        </w:trPr>
        <w:tc>
          <w:tcPr>
            <w:tcW w:w="467" w:type="dxa"/>
            <w:shd w:val="clear" w:color="auto" w:fill="auto"/>
            <w:vAlign w:val="center"/>
          </w:tcPr>
          <w:p w14:paraId="53CFF021" w14:textId="77777777" w:rsidR="00783C98" w:rsidRPr="00974DE2" w:rsidRDefault="00783C98" w:rsidP="002F0DFE">
            <w:pPr>
              <w:adjustRightInd w:val="0"/>
              <w:snapToGrid w:val="0"/>
              <w:jc w:val="center"/>
              <w:rPr>
                <w:sz w:val="24"/>
              </w:rPr>
            </w:pPr>
            <w:r w:rsidRPr="00974DE2">
              <w:rPr>
                <w:sz w:val="24"/>
              </w:rPr>
              <w:t>…</w:t>
            </w:r>
          </w:p>
        </w:tc>
        <w:tc>
          <w:tcPr>
            <w:tcW w:w="977" w:type="dxa"/>
            <w:shd w:val="clear" w:color="auto" w:fill="auto"/>
            <w:vAlign w:val="center"/>
          </w:tcPr>
          <w:p w14:paraId="6B3C0351" w14:textId="77777777" w:rsidR="00783C98" w:rsidRPr="00974DE2" w:rsidRDefault="00783C98" w:rsidP="002F0DFE">
            <w:pPr>
              <w:adjustRightInd w:val="0"/>
              <w:snapToGrid w:val="0"/>
              <w:jc w:val="center"/>
              <w:rPr>
                <w:sz w:val="24"/>
              </w:rPr>
            </w:pPr>
          </w:p>
        </w:tc>
        <w:tc>
          <w:tcPr>
            <w:tcW w:w="1292" w:type="dxa"/>
            <w:tcBorders>
              <w:right w:val="single" w:sz="4" w:space="0" w:color="auto"/>
            </w:tcBorders>
            <w:shd w:val="clear" w:color="auto" w:fill="auto"/>
            <w:vAlign w:val="center"/>
          </w:tcPr>
          <w:p w14:paraId="785838C0" w14:textId="77777777" w:rsidR="00783C98" w:rsidRPr="00974DE2" w:rsidRDefault="00783C98" w:rsidP="002F0DFE">
            <w:pPr>
              <w:adjustRightInd w:val="0"/>
              <w:snapToGrid w:val="0"/>
              <w:jc w:val="center"/>
              <w:rPr>
                <w:sz w:val="24"/>
              </w:rPr>
            </w:pPr>
          </w:p>
        </w:tc>
        <w:tc>
          <w:tcPr>
            <w:tcW w:w="1279" w:type="dxa"/>
            <w:tcBorders>
              <w:left w:val="single" w:sz="4" w:space="0" w:color="auto"/>
            </w:tcBorders>
            <w:shd w:val="clear" w:color="auto" w:fill="auto"/>
            <w:vAlign w:val="center"/>
          </w:tcPr>
          <w:p w14:paraId="6B86278A" w14:textId="77777777" w:rsidR="00783C98" w:rsidRPr="00974DE2" w:rsidRDefault="00783C98" w:rsidP="002F0DFE">
            <w:pPr>
              <w:adjustRightInd w:val="0"/>
              <w:snapToGrid w:val="0"/>
              <w:jc w:val="center"/>
              <w:rPr>
                <w:sz w:val="24"/>
              </w:rPr>
            </w:pPr>
          </w:p>
        </w:tc>
        <w:tc>
          <w:tcPr>
            <w:tcW w:w="1382" w:type="dxa"/>
            <w:vAlign w:val="center"/>
          </w:tcPr>
          <w:p w14:paraId="14A7DAD6" w14:textId="77777777" w:rsidR="00783C98" w:rsidRPr="00974DE2" w:rsidRDefault="00783C98" w:rsidP="002F0DFE">
            <w:pPr>
              <w:adjustRightInd w:val="0"/>
              <w:snapToGrid w:val="0"/>
              <w:jc w:val="center"/>
              <w:rPr>
                <w:sz w:val="24"/>
              </w:rPr>
            </w:pPr>
          </w:p>
        </w:tc>
        <w:tc>
          <w:tcPr>
            <w:tcW w:w="1436" w:type="dxa"/>
            <w:shd w:val="clear" w:color="auto" w:fill="auto"/>
            <w:vAlign w:val="center"/>
          </w:tcPr>
          <w:p w14:paraId="06830768" w14:textId="77777777" w:rsidR="00783C98" w:rsidRPr="00974DE2" w:rsidRDefault="00783C98" w:rsidP="002F0DFE">
            <w:pPr>
              <w:adjustRightInd w:val="0"/>
              <w:snapToGrid w:val="0"/>
              <w:jc w:val="center"/>
              <w:rPr>
                <w:sz w:val="24"/>
              </w:rPr>
            </w:pPr>
          </w:p>
        </w:tc>
        <w:tc>
          <w:tcPr>
            <w:tcW w:w="1951" w:type="dxa"/>
            <w:shd w:val="clear" w:color="auto" w:fill="auto"/>
            <w:vAlign w:val="center"/>
          </w:tcPr>
          <w:p w14:paraId="6BBFD514" w14:textId="77777777" w:rsidR="00783C98" w:rsidRPr="00974DE2" w:rsidRDefault="00783C98" w:rsidP="002F0DFE">
            <w:pPr>
              <w:adjustRightInd w:val="0"/>
              <w:snapToGrid w:val="0"/>
              <w:jc w:val="center"/>
              <w:rPr>
                <w:sz w:val="24"/>
              </w:rPr>
            </w:pPr>
          </w:p>
        </w:tc>
      </w:tr>
      <w:tr w:rsidR="00783C98" w:rsidRPr="00974DE2" w14:paraId="56C6D187" w14:textId="77777777" w:rsidTr="003B1125">
        <w:trPr>
          <w:trHeight w:val="387"/>
          <w:jc w:val="center"/>
        </w:trPr>
        <w:tc>
          <w:tcPr>
            <w:tcW w:w="6833" w:type="dxa"/>
            <w:gridSpan w:val="6"/>
            <w:vAlign w:val="center"/>
          </w:tcPr>
          <w:p w14:paraId="736B7B90" w14:textId="77777777" w:rsidR="00783C98" w:rsidRPr="00974DE2" w:rsidRDefault="00783C98" w:rsidP="002F0DFE">
            <w:pPr>
              <w:adjustRightInd w:val="0"/>
              <w:snapToGrid w:val="0"/>
              <w:jc w:val="center"/>
              <w:rPr>
                <w:sz w:val="24"/>
              </w:rPr>
            </w:pPr>
            <w:r w:rsidRPr="00974DE2">
              <w:rPr>
                <w:sz w:val="24"/>
              </w:rPr>
              <w:t>拟分包合同金额</w:t>
            </w:r>
            <w:r w:rsidRPr="00974DE2">
              <w:rPr>
                <w:b/>
                <w:sz w:val="24"/>
              </w:rPr>
              <w:t>合计</w:t>
            </w:r>
            <w:r w:rsidRPr="00974DE2">
              <w:rPr>
                <w:sz w:val="24"/>
              </w:rPr>
              <w:t>（人民币元）：</w:t>
            </w:r>
          </w:p>
        </w:tc>
        <w:tc>
          <w:tcPr>
            <w:tcW w:w="1951" w:type="dxa"/>
            <w:shd w:val="clear" w:color="auto" w:fill="auto"/>
            <w:vAlign w:val="center"/>
          </w:tcPr>
          <w:p w14:paraId="7D7042FD" w14:textId="77777777" w:rsidR="00783C98" w:rsidRPr="00974DE2" w:rsidRDefault="00783C98" w:rsidP="002F0DFE">
            <w:pPr>
              <w:adjustRightInd w:val="0"/>
              <w:snapToGrid w:val="0"/>
              <w:jc w:val="center"/>
              <w:rPr>
                <w:sz w:val="24"/>
              </w:rPr>
            </w:pPr>
          </w:p>
        </w:tc>
      </w:tr>
      <w:tr w:rsidR="00783C98" w:rsidRPr="00974DE2" w14:paraId="06860FC6" w14:textId="77777777" w:rsidTr="003B1125">
        <w:trPr>
          <w:trHeight w:val="387"/>
          <w:jc w:val="center"/>
        </w:trPr>
        <w:tc>
          <w:tcPr>
            <w:tcW w:w="6833" w:type="dxa"/>
            <w:gridSpan w:val="6"/>
            <w:vAlign w:val="center"/>
          </w:tcPr>
          <w:p w14:paraId="24611E5B" w14:textId="77777777" w:rsidR="00783C98" w:rsidRPr="00974DE2" w:rsidRDefault="00783C98" w:rsidP="002F0DFE">
            <w:pPr>
              <w:adjustRightInd w:val="0"/>
              <w:snapToGrid w:val="0"/>
              <w:jc w:val="center"/>
              <w:rPr>
                <w:sz w:val="24"/>
              </w:rPr>
            </w:pPr>
            <w:r w:rsidRPr="00974DE2">
              <w:rPr>
                <w:sz w:val="24"/>
              </w:rPr>
              <w:t>拟分包合同金额占该采购包</w:t>
            </w:r>
            <w:r>
              <w:rPr>
                <w:rFonts w:hint="eastAsia"/>
                <w:b/>
                <w:sz w:val="24"/>
              </w:rPr>
              <w:t>投标总价</w:t>
            </w:r>
            <w:r w:rsidRPr="00974DE2">
              <w:rPr>
                <w:b/>
                <w:sz w:val="24"/>
              </w:rPr>
              <w:t>的</w:t>
            </w:r>
            <w:r w:rsidRPr="00974DE2">
              <w:rPr>
                <w:sz w:val="24"/>
              </w:rPr>
              <w:t>比例（%）</w:t>
            </w:r>
          </w:p>
        </w:tc>
        <w:tc>
          <w:tcPr>
            <w:tcW w:w="1951" w:type="dxa"/>
            <w:shd w:val="clear" w:color="auto" w:fill="auto"/>
            <w:vAlign w:val="center"/>
          </w:tcPr>
          <w:p w14:paraId="3CD65BA1" w14:textId="77777777" w:rsidR="00783C98" w:rsidRPr="00974DE2" w:rsidRDefault="00783C98" w:rsidP="002F0DFE">
            <w:pPr>
              <w:adjustRightInd w:val="0"/>
              <w:snapToGrid w:val="0"/>
              <w:jc w:val="center"/>
              <w:rPr>
                <w:sz w:val="24"/>
              </w:rPr>
            </w:pPr>
          </w:p>
        </w:tc>
      </w:tr>
      <w:tr w:rsidR="00783C98" w:rsidRPr="00974DE2" w14:paraId="69F3FBAD" w14:textId="77777777" w:rsidTr="003B1125">
        <w:trPr>
          <w:trHeight w:val="387"/>
          <w:jc w:val="center"/>
        </w:trPr>
        <w:tc>
          <w:tcPr>
            <w:tcW w:w="6833" w:type="dxa"/>
            <w:gridSpan w:val="6"/>
            <w:vAlign w:val="center"/>
          </w:tcPr>
          <w:p w14:paraId="6017E210" w14:textId="77777777" w:rsidR="00783C98" w:rsidRPr="00974DE2" w:rsidRDefault="00783C98" w:rsidP="002F0DFE">
            <w:pPr>
              <w:adjustRightInd w:val="0"/>
              <w:snapToGrid w:val="0"/>
              <w:jc w:val="center"/>
              <w:rPr>
                <w:sz w:val="24"/>
              </w:rPr>
            </w:pPr>
            <w:r w:rsidRPr="00974DE2">
              <w:rPr>
                <w:rFonts w:hint="eastAsia"/>
                <w:sz w:val="24"/>
              </w:rPr>
              <w:t>其中：拟分包中小企业合同金额</w:t>
            </w:r>
            <w:r w:rsidRPr="00974DE2">
              <w:rPr>
                <w:sz w:val="24"/>
              </w:rPr>
              <w:t>占该采购包</w:t>
            </w:r>
            <w:r>
              <w:rPr>
                <w:rFonts w:hint="eastAsia"/>
                <w:b/>
                <w:sz w:val="24"/>
              </w:rPr>
              <w:t>投标总价</w:t>
            </w:r>
            <w:r w:rsidRPr="00974DE2">
              <w:rPr>
                <w:b/>
                <w:sz w:val="24"/>
              </w:rPr>
              <w:t>的</w:t>
            </w:r>
            <w:r w:rsidRPr="00974DE2">
              <w:rPr>
                <w:sz w:val="24"/>
              </w:rPr>
              <w:t>比例（%）</w:t>
            </w:r>
          </w:p>
        </w:tc>
        <w:tc>
          <w:tcPr>
            <w:tcW w:w="1951" w:type="dxa"/>
            <w:shd w:val="clear" w:color="auto" w:fill="auto"/>
            <w:vAlign w:val="center"/>
          </w:tcPr>
          <w:p w14:paraId="0F48766D" w14:textId="77777777" w:rsidR="00783C98" w:rsidRPr="00974DE2" w:rsidRDefault="00783C98" w:rsidP="002F0DFE">
            <w:pPr>
              <w:adjustRightInd w:val="0"/>
              <w:snapToGrid w:val="0"/>
              <w:jc w:val="center"/>
              <w:rPr>
                <w:sz w:val="24"/>
              </w:rPr>
            </w:pPr>
          </w:p>
        </w:tc>
      </w:tr>
      <w:tr w:rsidR="00783C98" w:rsidRPr="00974DE2" w14:paraId="581ABEBB" w14:textId="77777777" w:rsidTr="003B1125">
        <w:trPr>
          <w:trHeight w:val="387"/>
          <w:jc w:val="center"/>
        </w:trPr>
        <w:tc>
          <w:tcPr>
            <w:tcW w:w="6833" w:type="dxa"/>
            <w:gridSpan w:val="6"/>
            <w:vAlign w:val="center"/>
          </w:tcPr>
          <w:p w14:paraId="500B1202" w14:textId="77777777" w:rsidR="00783C98" w:rsidRPr="00974DE2" w:rsidRDefault="00783C98" w:rsidP="002F0DFE">
            <w:pPr>
              <w:adjustRightInd w:val="0"/>
              <w:snapToGrid w:val="0"/>
              <w:jc w:val="center"/>
              <w:rPr>
                <w:sz w:val="24"/>
              </w:rPr>
            </w:pPr>
            <w:r w:rsidRPr="00974DE2">
              <w:rPr>
                <w:rFonts w:hint="eastAsia"/>
                <w:sz w:val="24"/>
              </w:rPr>
              <w:t>拟分包小</w:t>
            </w:r>
            <w:proofErr w:type="gramStart"/>
            <w:r w:rsidRPr="00974DE2">
              <w:rPr>
                <w:rFonts w:hint="eastAsia"/>
                <w:sz w:val="24"/>
              </w:rPr>
              <w:t>微企业</w:t>
            </w:r>
            <w:proofErr w:type="gramEnd"/>
            <w:r w:rsidRPr="00974DE2">
              <w:rPr>
                <w:rFonts w:hint="eastAsia"/>
                <w:sz w:val="24"/>
              </w:rPr>
              <w:t>合同金额</w:t>
            </w:r>
            <w:r w:rsidRPr="00974DE2">
              <w:rPr>
                <w:sz w:val="24"/>
              </w:rPr>
              <w:t>占</w:t>
            </w:r>
            <w:r w:rsidRPr="00974DE2">
              <w:rPr>
                <w:rFonts w:hint="eastAsia"/>
                <w:sz w:val="24"/>
              </w:rPr>
              <w:t>预留</w:t>
            </w:r>
            <w:r w:rsidRPr="00974DE2">
              <w:rPr>
                <w:rFonts w:hint="eastAsia"/>
                <w:b/>
                <w:sz w:val="24"/>
              </w:rPr>
              <w:t>中小企业份额</w:t>
            </w:r>
            <w:r w:rsidRPr="00974DE2">
              <w:rPr>
                <w:b/>
                <w:sz w:val="24"/>
              </w:rPr>
              <w:t>的</w:t>
            </w:r>
            <w:r w:rsidRPr="00974DE2">
              <w:rPr>
                <w:sz w:val="24"/>
              </w:rPr>
              <w:t>比例（%）</w:t>
            </w:r>
          </w:p>
        </w:tc>
        <w:tc>
          <w:tcPr>
            <w:tcW w:w="1951" w:type="dxa"/>
            <w:shd w:val="clear" w:color="auto" w:fill="auto"/>
            <w:vAlign w:val="center"/>
          </w:tcPr>
          <w:p w14:paraId="53BEC1B9" w14:textId="77777777" w:rsidR="00783C98" w:rsidRPr="00974DE2" w:rsidRDefault="00783C98" w:rsidP="002F0DFE">
            <w:pPr>
              <w:adjustRightInd w:val="0"/>
              <w:snapToGrid w:val="0"/>
              <w:jc w:val="center"/>
              <w:rPr>
                <w:sz w:val="24"/>
              </w:rPr>
            </w:pPr>
          </w:p>
        </w:tc>
      </w:tr>
    </w:tbl>
    <w:p w14:paraId="1513F4B0" w14:textId="77777777" w:rsidR="00783C98" w:rsidRPr="00974DE2" w:rsidRDefault="00783C98" w:rsidP="00783C98">
      <w:pPr>
        <w:adjustRightInd w:val="0"/>
        <w:snapToGrid w:val="0"/>
        <w:spacing w:line="360" w:lineRule="auto"/>
        <w:jc w:val="left"/>
        <w:rPr>
          <w:sz w:val="24"/>
        </w:rPr>
      </w:pPr>
    </w:p>
    <w:p w14:paraId="399EB4DE" w14:textId="77777777" w:rsidR="00783C98" w:rsidRPr="00974DE2" w:rsidRDefault="00783C98" w:rsidP="00783C98">
      <w:pPr>
        <w:autoSpaceDE w:val="0"/>
        <w:autoSpaceDN w:val="0"/>
        <w:adjustRightInd w:val="0"/>
        <w:snapToGrid w:val="0"/>
        <w:spacing w:before="25" w:after="25" w:line="360" w:lineRule="auto"/>
        <w:jc w:val="right"/>
        <w:rPr>
          <w:sz w:val="24"/>
          <w:lang w:val="zh-CN"/>
        </w:rPr>
      </w:pPr>
      <w:r w:rsidRPr="00974DE2">
        <w:rPr>
          <w:sz w:val="24"/>
        </w:rPr>
        <w:t>投标人名称（加盖公章）</w:t>
      </w:r>
      <w:r w:rsidRPr="00974DE2">
        <w:rPr>
          <w:sz w:val="24"/>
          <w:lang w:val="zh-CN"/>
        </w:rPr>
        <w:t>：    ____________</w:t>
      </w:r>
    </w:p>
    <w:p w14:paraId="188D7394" w14:textId="77777777" w:rsidR="00783C98" w:rsidRPr="00974DE2" w:rsidRDefault="00783C98" w:rsidP="00783C98">
      <w:pPr>
        <w:spacing w:line="360" w:lineRule="auto"/>
        <w:ind w:right="-57" w:firstLine="480"/>
        <w:jc w:val="right"/>
        <w:rPr>
          <w:sz w:val="24"/>
        </w:rPr>
      </w:pPr>
      <w:r w:rsidRPr="00974DE2">
        <w:rPr>
          <w:sz w:val="24"/>
          <w:szCs w:val="20"/>
        </w:rPr>
        <w:t>日期：_____年______月______日</w:t>
      </w:r>
    </w:p>
    <w:p w14:paraId="0597C0D2" w14:textId="77777777" w:rsidR="00783C98" w:rsidRPr="00974DE2" w:rsidRDefault="00783C98" w:rsidP="00783C98">
      <w:pPr>
        <w:adjustRightInd w:val="0"/>
        <w:snapToGrid w:val="0"/>
        <w:spacing w:line="360" w:lineRule="auto"/>
        <w:jc w:val="left"/>
        <w:rPr>
          <w:sz w:val="24"/>
        </w:rPr>
      </w:pPr>
    </w:p>
    <w:p w14:paraId="29CCF9C7" w14:textId="77777777" w:rsidR="00783C98" w:rsidRPr="00974DE2" w:rsidRDefault="00783C98" w:rsidP="00783C98">
      <w:pPr>
        <w:adjustRightInd w:val="0"/>
        <w:snapToGrid w:val="0"/>
        <w:spacing w:line="360" w:lineRule="auto"/>
        <w:jc w:val="left"/>
        <w:rPr>
          <w:sz w:val="24"/>
        </w:rPr>
      </w:pPr>
      <w:r w:rsidRPr="00974DE2">
        <w:rPr>
          <w:sz w:val="24"/>
        </w:rPr>
        <w:t>说明：</w:t>
      </w:r>
    </w:p>
    <w:p w14:paraId="379717B1" w14:textId="77777777" w:rsidR="00783C98" w:rsidRPr="00974DE2" w:rsidRDefault="00783C98" w:rsidP="00783C98">
      <w:pPr>
        <w:adjustRightInd w:val="0"/>
        <w:snapToGrid w:val="0"/>
        <w:spacing w:line="360" w:lineRule="auto"/>
        <w:jc w:val="left"/>
        <w:rPr>
          <w:sz w:val="24"/>
        </w:rPr>
      </w:pPr>
      <w:r w:rsidRPr="00974DE2">
        <w:rPr>
          <w:sz w:val="24"/>
        </w:rPr>
        <w:t>（1）本表仅在投标人“为落实政府采购政策”而向中小企业分包时填写。</w:t>
      </w:r>
    </w:p>
    <w:p w14:paraId="3A74B752" w14:textId="77777777" w:rsidR="00783C98" w:rsidRPr="00974DE2" w:rsidRDefault="00783C98" w:rsidP="00783C98">
      <w:pPr>
        <w:adjustRightInd w:val="0"/>
        <w:snapToGrid w:val="0"/>
        <w:spacing w:line="360" w:lineRule="auto"/>
        <w:jc w:val="left"/>
        <w:rPr>
          <w:sz w:val="24"/>
        </w:rPr>
      </w:pPr>
      <w:r w:rsidRPr="00974DE2">
        <w:rPr>
          <w:sz w:val="24"/>
        </w:rPr>
        <w:t>（2）如本招标文件《投标人须知资料表》载明本项目分包承担主体应具备的相应资质条件，则投标人须在本表中列明分包承担主体的资质等级，并后附资质证书电子件，否则</w:t>
      </w:r>
      <w:r w:rsidRPr="00974DE2">
        <w:rPr>
          <w:b/>
          <w:sz w:val="24"/>
        </w:rPr>
        <w:t>投标无效</w:t>
      </w:r>
      <w:r w:rsidRPr="00974DE2">
        <w:rPr>
          <w:sz w:val="24"/>
        </w:rPr>
        <w:t>。</w:t>
      </w:r>
    </w:p>
    <w:p w14:paraId="2AA98C59" w14:textId="77777777" w:rsidR="00783C98" w:rsidRPr="00974DE2" w:rsidRDefault="00783C98" w:rsidP="00783C98">
      <w:pPr>
        <w:adjustRightInd w:val="0"/>
        <w:snapToGrid w:val="0"/>
        <w:spacing w:line="360" w:lineRule="auto"/>
        <w:jc w:val="left"/>
        <w:rPr>
          <w:sz w:val="30"/>
          <w:szCs w:val="30"/>
        </w:rPr>
      </w:pPr>
      <w:r w:rsidRPr="00974DE2">
        <w:rPr>
          <w:sz w:val="24"/>
        </w:rPr>
        <w:t>（3）投标人与上述拟分包承担主体签署的《分包意向协议》后</w:t>
      </w:r>
      <w:proofErr w:type="gramStart"/>
      <w:r w:rsidRPr="00974DE2">
        <w:rPr>
          <w:sz w:val="24"/>
        </w:rPr>
        <w:t>附</w:t>
      </w:r>
      <w:proofErr w:type="gramEnd"/>
      <w:r w:rsidRPr="00974DE2">
        <w:rPr>
          <w:sz w:val="24"/>
        </w:rPr>
        <w:t>。</w:t>
      </w:r>
    </w:p>
    <w:p w14:paraId="4579F7B7" w14:textId="77777777" w:rsidR="00783C98" w:rsidRPr="00974DE2" w:rsidRDefault="00783C98" w:rsidP="00783C98">
      <w:pPr>
        <w:autoSpaceDE w:val="0"/>
        <w:autoSpaceDN w:val="0"/>
        <w:adjustRightInd w:val="0"/>
        <w:spacing w:line="360" w:lineRule="auto"/>
        <w:jc w:val="center"/>
        <w:rPr>
          <w:sz w:val="36"/>
          <w:szCs w:val="36"/>
        </w:rPr>
      </w:pPr>
      <w:r w:rsidRPr="00974DE2">
        <w:rPr>
          <w:sz w:val="30"/>
          <w:szCs w:val="30"/>
        </w:rPr>
        <w:br w:type="page"/>
      </w:r>
      <w:r w:rsidRPr="00974DE2">
        <w:rPr>
          <w:sz w:val="36"/>
          <w:szCs w:val="36"/>
        </w:rPr>
        <w:lastRenderedPageBreak/>
        <w:t>附：分包意向协议（实质性格式）</w:t>
      </w:r>
    </w:p>
    <w:p w14:paraId="732108F6" w14:textId="77777777" w:rsidR="00783C98" w:rsidRPr="00974DE2" w:rsidRDefault="00783C98" w:rsidP="00783C98">
      <w:pPr>
        <w:adjustRightInd w:val="0"/>
        <w:snapToGrid w:val="0"/>
        <w:spacing w:line="360" w:lineRule="auto"/>
        <w:ind w:firstLineChars="200" w:firstLine="480"/>
        <w:jc w:val="left"/>
        <w:rPr>
          <w:sz w:val="24"/>
        </w:rPr>
      </w:pPr>
      <w:r w:rsidRPr="00974DE2">
        <w:rPr>
          <w:sz w:val="24"/>
        </w:rPr>
        <w:t>甲方（投标人）：________</w:t>
      </w:r>
    </w:p>
    <w:p w14:paraId="5561AB45" w14:textId="77777777" w:rsidR="00783C98" w:rsidRPr="00974DE2" w:rsidRDefault="00783C98" w:rsidP="00783C98">
      <w:pPr>
        <w:adjustRightInd w:val="0"/>
        <w:snapToGrid w:val="0"/>
        <w:spacing w:line="360" w:lineRule="auto"/>
        <w:ind w:firstLineChars="200" w:firstLine="480"/>
        <w:jc w:val="left"/>
        <w:rPr>
          <w:sz w:val="24"/>
        </w:rPr>
      </w:pPr>
      <w:r w:rsidRPr="00974DE2">
        <w:rPr>
          <w:sz w:val="24"/>
        </w:rPr>
        <w:t>乙方（拟分包单位）：________</w:t>
      </w:r>
    </w:p>
    <w:p w14:paraId="1EF4511B" w14:textId="77777777" w:rsidR="00783C98" w:rsidRPr="00974DE2" w:rsidRDefault="00783C98" w:rsidP="00783C98">
      <w:pPr>
        <w:adjustRightInd w:val="0"/>
        <w:snapToGrid w:val="0"/>
        <w:spacing w:line="360" w:lineRule="auto"/>
        <w:ind w:firstLineChars="200" w:firstLine="480"/>
        <w:jc w:val="left"/>
        <w:rPr>
          <w:sz w:val="24"/>
        </w:rPr>
      </w:pPr>
      <w:r w:rsidRPr="00974DE2">
        <w:rPr>
          <w:sz w:val="24"/>
        </w:rPr>
        <w:t>甲方承诺，一旦在_________（采购项目名称）（项目编号/</w:t>
      </w:r>
      <w:proofErr w:type="gramStart"/>
      <w:r w:rsidRPr="00974DE2">
        <w:rPr>
          <w:sz w:val="24"/>
        </w:rPr>
        <w:t>包号为</w:t>
      </w:r>
      <w:proofErr w:type="gramEnd"/>
      <w:r w:rsidRPr="00974DE2">
        <w:rPr>
          <w:sz w:val="24"/>
        </w:rPr>
        <w:t>：_______）招标采购项目中获得采购合同，将按照下述约定将合同项下部分内容分包给乙方：</w:t>
      </w:r>
    </w:p>
    <w:p w14:paraId="1DD846E3" w14:textId="77777777" w:rsidR="00783C98" w:rsidRPr="00974DE2" w:rsidRDefault="00783C98" w:rsidP="00783C98">
      <w:pPr>
        <w:adjustRightInd w:val="0"/>
        <w:snapToGrid w:val="0"/>
        <w:spacing w:line="360" w:lineRule="auto"/>
        <w:ind w:firstLineChars="200" w:firstLine="480"/>
        <w:jc w:val="left"/>
        <w:rPr>
          <w:sz w:val="24"/>
        </w:rPr>
      </w:pPr>
      <w:r w:rsidRPr="00974DE2">
        <w:rPr>
          <w:sz w:val="24"/>
        </w:rPr>
        <w:t>1.分包内容：_____。</w:t>
      </w:r>
    </w:p>
    <w:p w14:paraId="0D243049" w14:textId="77777777" w:rsidR="00783C98" w:rsidRPr="00974DE2" w:rsidRDefault="00783C98" w:rsidP="00783C98">
      <w:pPr>
        <w:adjustRightInd w:val="0"/>
        <w:snapToGrid w:val="0"/>
        <w:spacing w:line="360" w:lineRule="auto"/>
        <w:ind w:firstLineChars="200" w:firstLine="480"/>
        <w:jc w:val="left"/>
        <w:rPr>
          <w:sz w:val="24"/>
        </w:rPr>
      </w:pPr>
      <w:r w:rsidRPr="00974DE2">
        <w:rPr>
          <w:sz w:val="24"/>
        </w:rPr>
        <w:t>2.分包金额：_____，该金额占该采购包</w:t>
      </w:r>
      <w:r>
        <w:rPr>
          <w:rFonts w:hint="eastAsia"/>
          <w:sz w:val="24"/>
        </w:rPr>
        <w:t>投标总价</w:t>
      </w:r>
      <w:r w:rsidRPr="00974DE2">
        <w:rPr>
          <w:sz w:val="24"/>
        </w:rPr>
        <w:t>的比例为___%。</w:t>
      </w:r>
    </w:p>
    <w:p w14:paraId="405D0E60" w14:textId="77777777" w:rsidR="00783C98" w:rsidRPr="00974DE2" w:rsidRDefault="00783C98" w:rsidP="00783C98">
      <w:pPr>
        <w:adjustRightInd w:val="0"/>
        <w:snapToGrid w:val="0"/>
        <w:spacing w:line="360" w:lineRule="auto"/>
        <w:ind w:firstLineChars="200" w:firstLine="480"/>
        <w:jc w:val="left"/>
        <w:rPr>
          <w:bCs/>
          <w:sz w:val="24"/>
        </w:rPr>
      </w:pPr>
      <w:r w:rsidRPr="00974DE2">
        <w:rPr>
          <w:sz w:val="24"/>
        </w:rPr>
        <w:t>乙方承诺将在上述情况下与甲方签订分包合同。</w:t>
      </w:r>
    </w:p>
    <w:p w14:paraId="4CFD5902" w14:textId="77777777" w:rsidR="00783C98" w:rsidRPr="00974DE2" w:rsidRDefault="00783C98" w:rsidP="00783C98">
      <w:pPr>
        <w:adjustRightInd w:val="0"/>
        <w:snapToGrid w:val="0"/>
        <w:spacing w:line="360" w:lineRule="auto"/>
        <w:ind w:firstLineChars="200" w:firstLine="480"/>
        <w:jc w:val="left"/>
        <w:rPr>
          <w:sz w:val="24"/>
        </w:rPr>
      </w:pPr>
      <w:r w:rsidRPr="00974DE2">
        <w:rPr>
          <w:sz w:val="24"/>
        </w:rPr>
        <w:t>本协议自各方盖章之日起生效，如甲方未在该项目（采购包）中标，本协议自动终止。</w:t>
      </w:r>
    </w:p>
    <w:p w14:paraId="2E4C7D4A" w14:textId="77777777" w:rsidR="00783C98" w:rsidRPr="00974DE2" w:rsidRDefault="00783C98" w:rsidP="00783C98">
      <w:pPr>
        <w:spacing w:line="360" w:lineRule="auto"/>
        <w:ind w:firstLine="471"/>
        <w:rPr>
          <w:b/>
          <w:sz w:val="24"/>
        </w:rPr>
      </w:pPr>
    </w:p>
    <w:p w14:paraId="476F585F" w14:textId="77777777" w:rsidR="00783C98" w:rsidRPr="00974DE2" w:rsidRDefault="00783C98" w:rsidP="00783C98">
      <w:pPr>
        <w:spacing w:line="360" w:lineRule="auto"/>
        <w:ind w:firstLine="471"/>
        <w:rPr>
          <w:b/>
          <w:sz w:val="24"/>
        </w:rPr>
      </w:pPr>
      <w:r w:rsidRPr="00974DE2">
        <w:rPr>
          <w:sz w:val="24"/>
        </w:rPr>
        <w:t>甲方（盖章）：_________                 乙方（盖章）：_________</w:t>
      </w:r>
    </w:p>
    <w:p w14:paraId="159E2236" w14:textId="77777777" w:rsidR="00783C98" w:rsidRPr="00974DE2" w:rsidRDefault="00783C98" w:rsidP="00783C98">
      <w:pPr>
        <w:spacing w:line="360" w:lineRule="auto"/>
        <w:ind w:left="480"/>
        <w:jc w:val="right"/>
        <w:rPr>
          <w:sz w:val="24"/>
        </w:rPr>
      </w:pPr>
    </w:p>
    <w:p w14:paraId="6E932218" w14:textId="77777777" w:rsidR="00783C98" w:rsidRPr="00974DE2" w:rsidRDefault="00783C98" w:rsidP="00783C98">
      <w:pPr>
        <w:wordWrap w:val="0"/>
        <w:spacing w:line="360" w:lineRule="auto"/>
        <w:ind w:left="480"/>
        <w:jc w:val="right"/>
        <w:rPr>
          <w:b/>
          <w:sz w:val="24"/>
        </w:rPr>
      </w:pPr>
      <w:r w:rsidRPr="00974DE2">
        <w:rPr>
          <w:sz w:val="24"/>
          <w:szCs w:val="20"/>
        </w:rPr>
        <w:t xml:space="preserve">日期：_____年______月______日   </w:t>
      </w:r>
    </w:p>
    <w:p w14:paraId="1D8FE091" w14:textId="77777777" w:rsidR="00783C98" w:rsidRPr="00974DE2" w:rsidRDefault="00783C98" w:rsidP="00783C98">
      <w:pPr>
        <w:tabs>
          <w:tab w:val="left" w:pos="8280"/>
        </w:tabs>
        <w:spacing w:line="360" w:lineRule="auto"/>
        <w:ind w:firstLine="480"/>
        <w:rPr>
          <w:sz w:val="24"/>
        </w:rPr>
      </w:pPr>
    </w:p>
    <w:p w14:paraId="33A6D93E" w14:textId="77777777" w:rsidR="00783C98" w:rsidRPr="00974DE2" w:rsidRDefault="00783C98" w:rsidP="00783C98">
      <w:pPr>
        <w:tabs>
          <w:tab w:val="left" w:pos="8280"/>
        </w:tabs>
        <w:spacing w:line="360" w:lineRule="auto"/>
        <w:rPr>
          <w:sz w:val="24"/>
          <w:szCs w:val="24"/>
        </w:rPr>
      </w:pPr>
      <w:r w:rsidRPr="00974DE2">
        <w:rPr>
          <w:sz w:val="24"/>
        </w:rPr>
        <w:t>说明：投标人须与所有拟分包单位分别签订《分包意向协议》，每单位签订一份，并在投标文件中提交全部协议原件，否则</w:t>
      </w:r>
      <w:r w:rsidRPr="00974DE2">
        <w:rPr>
          <w:b/>
          <w:sz w:val="24"/>
        </w:rPr>
        <w:t>投标无效</w:t>
      </w:r>
      <w:r w:rsidRPr="00974DE2">
        <w:rPr>
          <w:sz w:val="24"/>
        </w:rPr>
        <w:t>。</w:t>
      </w:r>
    </w:p>
    <w:p w14:paraId="34FA6AF5" w14:textId="77777777" w:rsidR="00973F7D" w:rsidRPr="00783C98" w:rsidRDefault="00973F7D"/>
    <w:sectPr w:rsidR="00973F7D" w:rsidRPr="00783C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FA6DA" w14:textId="77777777" w:rsidR="007356E6" w:rsidRDefault="007356E6" w:rsidP="00783C98">
      <w:r>
        <w:separator/>
      </w:r>
    </w:p>
  </w:endnote>
  <w:endnote w:type="continuationSeparator" w:id="0">
    <w:p w14:paraId="6316B0C7" w14:textId="77777777" w:rsidR="007356E6" w:rsidRDefault="007356E6" w:rsidP="0078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9FA78" w14:textId="77777777" w:rsidR="007356E6" w:rsidRDefault="007356E6" w:rsidP="00783C98">
      <w:r>
        <w:separator/>
      </w:r>
    </w:p>
  </w:footnote>
  <w:footnote w:type="continuationSeparator" w:id="0">
    <w:p w14:paraId="015CD33F" w14:textId="77777777" w:rsidR="007356E6" w:rsidRDefault="007356E6" w:rsidP="00783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81"/>
    <w:rsid w:val="003B1125"/>
    <w:rsid w:val="007356E6"/>
    <w:rsid w:val="00783C98"/>
    <w:rsid w:val="007B60EE"/>
    <w:rsid w:val="008D2589"/>
    <w:rsid w:val="00973F7D"/>
    <w:rsid w:val="00BC7DF4"/>
    <w:rsid w:val="00E34EAD"/>
    <w:rsid w:val="00E56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A8DC966-A9FD-4DC6-A198-70ED78A92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C98"/>
    <w:pPr>
      <w:widowControl w:val="0"/>
      <w:jc w:val="both"/>
    </w:pPr>
  </w:style>
  <w:style w:type="paragraph" w:styleId="1">
    <w:name w:val="heading 1"/>
    <w:basedOn w:val="a"/>
    <w:next w:val="a"/>
    <w:link w:val="10"/>
    <w:qFormat/>
    <w:rsid w:val="00783C98"/>
    <w:pPr>
      <w:keepNext/>
      <w:keepLines/>
      <w:suppressAutoHyphens/>
      <w:autoSpaceDE w:val="0"/>
      <w:autoSpaceDN w:val="0"/>
      <w:spacing w:before="240" w:after="120" w:line="300" w:lineRule="auto"/>
      <w:jc w:val="center"/>
      <w:textAlignment w:val="baseline"/>
      <w:outlineLvl w:val="0"/>
    </w:pPr>
    <w:rPr>
      <w:rFonts w:ascii="宋体" w:eastAsia="宋体" w:hAnsi="宋体" w:cs="Times New Roman"/>
      <w:b/>
      <w:kern w:val="3"/>
      <w:sz w:val="32"/>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3C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83C98"/>
    <w:rPr>
      <w:sz w:val="18"/>
      <w:szCs w:val="18"/>
    </w:rPr>
  </w:style>
  <w:style w:type="paragraph" w:styleId="a5">
    <w:name w:val="footer"/>
    <w:basedOn w:val="a"/>
    <w:link w:val="a6"/>
    <w:uiPriority w:val="99"/>
    <w:unhideWhenUsed/>
    <w:rsid w:val="00783C98"/>
    <w:pPr>
      <w:tabs>
        <w:tab w:val="center" w:pos="4153"/>
        <w:tab w:val="right" w:pos="8306"/>
      </w:tabs>
      <w:snapToGrid w:val="0"/>
      <w:jc w:val="left"/>
    </w:pPr>
    <w:rPr>
      <w:sz w:val="18"/>
      <w:szCs w:val="18"/>
    </w:rPr>
  </w:style>
  <w:style w:type="character" w:customStyle="1" w:styleId="a6">
    <w:name w:val="页脚 字符"/>
    <w:basedOn w:val="a0"/>
    <w:link w:val="a5"/>
    <w:uiPriority w:val="99"/>
    <w:rsid w:val="00783C98"/>
    <w:rPr>
      <w:sz w:val="18"/>
      <w:szCs w:val="18"/>
    </w:rPr>
  </w:style>
  <w:style w:type="character" w:customStyle="1" w:styleId="10">
    <w:name w:val="标题 1 字符"/>
    <w:basedOn w:val="a0"/>
    <w:link w:val="1"/>
    <w:qFormat/>
    <w:rsid w:val="00783C98"/>
    <w:rPr>
      <w:rFonts w:ascii="宋体" w:eastAsia="宋体" w:hAnsi="宋体" w:cs="Times New Roman"/>
      <w:b/>
      <w:kern w:val="3"/>
      <w:sz w:val="32"/>
      <w:szCs w:val="2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dc:creator>
  <cp:keywords/>
  <dc:description/>
  <cp:lastModifiedBy>Che</cp:lastModifiedBy>
  <cp:revision>4</cp:revision>
  <dcterms:created xsi:type="dcterms:W3CDTF">2022-04-08T00:28:00Z</dcterms:created>
  <dcterms:modified xsi:type="dcterms:W3CDTF">2022-04-08T01:18:00Z</dcterms:modified>
</cp:coreProperties>
</file>