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08" w:rsidRDefault="006C2CE9">
      <w:pPr>
        <w:suppressAutoHyphens/>
        <w:autoSpaceDE w:val="0"/>
        <w:autoSpaceDN w:val="0"/>
        <w:spacing w:before="120" w:line="480" w:lineRule="auto"/>
        <w:ind w:firstLineChars="175" w:firstLine="422"/>
        <w:jc w:val="left"/>
        <w:textAlignment w:val="baseline"/>
        <w:rPr>
          <w:rFonts w:ascii="宋体" w:eastAsia="宋体" w:hAnsi="宋体" w:cs="Times New Roman"/>
          <w:b/>
          <w:kern w:val="0"/>
          <w:sz w:val="24"/>
          <w:szCs w:val="24"/>
          <w:lang w:val="zh-CN"/>
        </w:rPr>
      </w:pPr>
      <w:r>
        <w:rPr>
          <w:rFonts w:ascii="宋体" w:eastAsia="宋体" w:hAnsi="宋体" w:cs="Times New Roman" w:hint="eastAsia"/>
          <w:b/>
          <w:kern w:val="0"/>
          <w:sz w:val="24"/>
          <w:szCs w:val="24"/>
          <w:lang w:val="zh-CN"/>
        </w:rPr>
        <w:t xml:space="preserve">第七章评标标准   </w:t>
      </w:r>
      <w:bookmarkStart w:id="0" w:name="_GoBack"/>
      <w:bookmarkEnd w:id="0"/>
      <w:r w:rsidR="005A3D02">
        <w:rPr>
          <w:rFonts w:ascii="宋体" w:eastAsia="宋体" w:hAnsi="宋体" w:cs="Times New Roman" w:hint="eastAsia"/>
          <w:b/>
          <w:kern w:val="0"/>
          <w:sz w:val="24"/>
          <w:szCs w:val="24"/>
          <w:lang w:val="zh-CN"/>
        </w:rPr>
        <w:t>三、评分标准（满分</w:t>
      </w:r>
      <w:r w:rsidR="005A3D02">
        <w:rPr>
          <w:rFonts w:ascii="宋体" w:eastAsia="宋体" w:hAnsi="宋体" w:cs="Times New Roman"/>
          <w:b/>
          <w:kern w:val="0"/>
          <w:sz w:val="24"/>
          <w:szCs w:val="24"/>
          <w:lang w:val="zh-CN"/>
        </w:rPr>
        <w:t>100</w:t>
      </w:r>
      <w:r w:rsidR="005A3D02">
        <w:rPr>
          <w:rFonts w:ascii="宋体" w:eastAsia="宋体" w:hAnsi="宋体" w:cs="Times New Roman" w:hint="eastAsia"/>
          <w:b/>
          <w:kern w:val="0"/>
          <w:sz w:val="24"/>
          <w:szCs w:val="24"/>
          <w:lang w:val="zh-CN"/>
        </w:rPr>
        <w:t>分）</w:t>
      </w:r>
    </w:p>
    <w:tbl>
      <w:tblPr>
        <w:tblW w:w="9072" w:type="dxa"/>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992"/>
        <w:gridCol w:w="6237"/>
        <w:gridCol w:w="851"/>
      </w:tblGrid>
      <w:tr w:rsidR="00025B8D" w:rsidTr="00E850FF">
        <w:trPr>
          <w:trHeight w:val="567"/>
          <w:jc w:val="center"/>
        </w:trPr>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bookmarkStart w:id="1" w:name="_Hlk15567233"/>
            <w:r>
              <w:rPr>
                <w:rFonts w:ascii="宋体" w:hAnsi="宋体" w:hint="eastAsia"/>
                <w:b/>
                <w:szCs w:val="21"/>
              </w:rPr>
              <w:t>评分因素</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评分说明</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spacing w:line="360" w:lineRule="auto"/>
              <w:jc w:val="center"/>
              <w:rPr>
                <w:rFonts w:ascii="宋体" w:hAnsi="宋体"/>
                <w:b/>
                <w:szCs w:val="21"/>
              </w:rPr>
            </w:pPr>
            <w:r>
              <w:rPr>
                <w:rFonts w:ascii="宋体" w:hAnsi="宋体" w:hint="eastAsia"/>
                <w:b/>
                <w:szCs w:val="21"/>
              </w:rPr>
              <w:t>分值</w:t>
            </w:r>
          </w:p>
        </w:tc>
      </w:tr>
      <w:tr w:rsidR="00025B8D" w:rsidTr="00E850FF">
        <w:trPr>
          <w:trHeight w:val="567"/>
          <w:jc w:val="center"/>
        </w:trPr>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投标报价</w:t>
            </w:r>
          </w:p>
          <w:p w:rsidR="00025B8D" w:rsidRDefault="00025B8D" w:rsidP="00E850FF">
            <w:pPr>
              <w:spacing w:line="360" w:lineRule="auto"/>
              <w:jc w:val="center"/>
              <w:rPr>
                <w:rFonts w:ascii="宋体" w:hAnsi="宋体"/>
                <w:b/>
                <w:szCs w:val="21"/>
              </w:rPr>
            </w:pPr>
            <w:r>
              <w:rPr>
                <w:rFonts w:ascii="宋体" w:hAnsi="宋体" w:hint="eastAsia"/>
                <w:b/>
                <w:szCs w:val="21"/>
              </w:rPr>
              <w:t>（30分）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rPr>
                <w:rFonts w:ascii="宋体" w:hAnsi="宋体"/>
                <w:szCs w:val="21"/>
              </w:rPr>
            </w:pPr>
            <w:r>
              <w:rPr>
                <w:rFonts w:ascii="宋体" w:hAnsi="宋体" w:hint="eastAsia"/>
                <w:szCs w:val="21"/>
              </w:rPr>
              <w:t>（1）综合评分法中的价格</w:t>
            </w:r>
            <w:proofErr w:type="gramStart"/>
            <w:r>
              <w:rPr>
                <w:rFonts w:ascii="宋体" w:hAnsi="宋体" w:hint="eastAsia"/>
                <w:szCs w:val="21"/>
              </w:rPr>
              <w:t>分统一</w:t>
            </w:r>
            <w:proofErr w:type="gramEnd"/>
            <w:r>
              <w:rPr>
                <w:rFonts w:ascii="宋体" w:hAnsi="宋体" w:hint="eastAsia"/>
                <w:szCs w:val="21"/>
              </w:rPr>
              <w:t>采用低价优先法计算，即满足招标文件要求且投标价格最低的投标报价为评标基准价，其价格分为满分30分。其他投标人的价格</w:t>
            </w:r>
            <w:proofErr w:type="gramStart"/>
            <w:r>
              <w:rPr>
                <w:rFonts w:ascii="宋体" w:hAnsi="宋体" w:hint="eastAsia"/>
                <w:szCs w:val="21"/>
              </w:rPr>
              <w:t>分统一</w:t>
            </w:r>
            <w:proofErr w:type="gramEnd"/>
            <w:r>
              <w:rPr>
                <w:rFonts w:ascii="宋体" w:hAnsi="宋体" w:hint="eastAsia"/>
                <w:szCs w:val="21"/>
              </w:rPr>
              <w:t>按照下列公式计算：</w:t>
            </w:r>
          </w:p>
          <w:p w:rsidR="00025B8D" w:rsidRDefault="00025B8D" w:rsidP="00E850FF">
            <w:pPr>
              <w:spacing w:line="360" w:lineRule="auto"/>
              <w:rPr>
                <w:rFonts w:ascii="宋体" w:hAnsi="宋体"/>
                <w:szCs w:val="21"/>
              </w:rPr>
            </w:pPr>
            <w:r>
              <w:rPr>
                <w:rFonts w:ascii="宋体" w:hAnsi="宋体" w:hint="eastAsia"/>
                <w:szCs w:val="21"/>
              </w:rPr>
              <w:t xml:space="preserve">投标报价得分=(评标基准价／投标报价)×30                        </w:t>
            </w:r>
          </w:p>
          <w:p w:rsidR="00025B8D" w:rsidRDefault="00025B8D" w:rsidP="00E850FF">
            <w:pPr>
              <w:pStyle w:val="a3"/>
              <w:spacing w:line="360" w:lineRule="auto"/>
              <w:jc w:val="both"/>
              <w:rPr>
                <w:rFonts w:ascii="宋体" w:hAnsi="宋体"/>
                <w:szCs w:val="21"/>
              </w:rPr>
            </w:pPr>
            <w:r>
              <w:rPr>
                <w:rFonts w:ascii="宋体" w:hAnsi="宋体" w:hint="eastAsia"/>
                <w:szCs w:val="21"/>
              </w:rPr>
              <w:t>注：本项目专门面向小</w:t>
            </w:r>
            <w:proofErr w:type="gramStart"/>
            <w:r>
              <w:rPr>
                <w:rFonts w:ascii="宋体" w:hAnsi="宋体" w:hint="eastAsia"/>
                <w:szCs w:val="21"/>
              </w:rPr>
              <w:t>微企业</w:t>
            </w:r>
            <w:proofErr w:type="gramEnd"/>
            <w:r>
              <w:rPr>
                <w:rFonts w:ascii="宋体" w:hAnsi="宋体" w:hint="eastAsia"/>
                <w:szCs w:val="21"/>
              </w:rPr>
              <w:t>进行采购，不再进行价格扣除；价格分数四舍五入后保留两位小数。</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spacing w:line="360" w:lineRule="auto"/>
              <w:jc w:val="center"/>
              <w:rPr>
                <w:rFonts w:ascii="宋体" w:hAnsi="宋体"/>
                <w:b/>
                <w:szCs w:val="21"/>
              </w:rPr>
            </w:pPr>
            <w:r>
              <w:rPr>
                <w:rFonts w:ascii="宋体" w:hAnsi="宋体" w:hint="eastAsia"/>
                <w:b/>
                <w:szCs w:val="21"/>
              </w:rPr>
              <w:t>0-30</w:t>
            </w:r>
          </w:p>
        </w:tc>
      </w:tr>
      <w:tr w:rsidR="00025B8D" w:rsidTr="00E850FF">
        <w:trPr>
          <w:trHeight w:val="567"/>
          <w:jc w:val="center"/>
        </w:trPr>
        <w:tc>
          <w:tcPr>
            <w:tcW w:w="99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b/>
                <w:szCs w:val="21"/>
              </w:rPr>
              <w:t>技术和商务部分</w:t>
            </w:r>
          </w:p>
          <w:p w:rsidR="00025B8D" w:rsidRDefault="00025B8D" w:rsidP="00E850FF">
            <w:pPr>
              <w:spacing w:line="360" w:lineRule="auto"/>
              <w:jc w:val="center"/>
              <w:rPr>
                <w:rFonts w:ascii="宋体" w:hAnsi="宋体"/>
                <w:b/>
                <w:szCs w:val="21"/>
              </w:rPr>
            </w:pPr>
            <w:r>
              <w:rPr>
                <w:rFonts w:ascii="宋体" w:hAnsi="宋体"/>
                <w:b/>
                <w:szCs w:val="21"/>
              </w:rPr>
              <w:t>（</w:t>
            </w:r>
            <w:r>
              <w:rPr>
                <w:rFonts w:ascii="宋体" w:hAnsi="宋体" w:hint="eastAsia"/>
                <w:b/>
                <w:szCs w:val="21"/>
              </w:rPr>
              <w:t>70分）</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采购</w:t>
            </w:r>
            <w:r>
              <w:rPr>
                <w:rFonts w:ascii="宋体" w:hAnsi="宋体"/>
                <w:b/>
                <w:szCs w:val="21"/>
              </w:rPr>
              <w:t>需求</w:t>
            </w:r>
          </w:p>
          <w:p w:rsidR="00025B8D" w:rsidRDefault="00025B8D" w:rsidP="00E850FF">
            <w:pPr>
              <w:spacing w:line="360" w:lineRule="auto"/>
              <w:jc w:val="center"/>
              <w:rPr>
                <w:rFonts w:ascii="宋体" w:hAnsi="宋体"/>
                <w:b/>
                <w:szCs w:val="21"/>
              </w:rPr>
            </w:pPr>
            <w:r>
              <w:rPr>
                <w:rFonts w:ascii="宋体" w:hAnsi="宋体"/>
                <w:b/>
                <w:szCs w:val="21"/>
              </w:rPr>
              <w:t>响应性</w:t>
            </w:r>
          </w:p>
          <w:p w:rsidR="00025B8D" w:rsidRDefault="00025B8D" w:rsidP="00E850FF">
            <w:pPr>
              <w:spacing w:line="360" w:lineRule="auto"/>
              <w:jc w:val="center"/>
              <w:rPr>
                <w:rFonts w:ascii="宋体" w:hAnsi="宋体"/>
                <w:b/>
                <w:szCs w:val="21"/>
              </w:rPr>
            </w:pPr>
            <w:r>
              <w:rPr>
                <w:rFonts w:ascii="宋体" w:hAnsi="宋体" w:hint="eastAsia"/>
                <w:b/>
                <w:szCs w:val="21"/>
              </w:rPr>
              <w:t>（</w:t>
            </w:r>
            <w:r>
              <w:rPr>
                <w:rFonts w:ascii="宋体" w:hAnsi="宋体"/>
                <w:b/>
                <w:szCs w:val="21"/>
              </w:rPr>
              <w:t>30</w:t>
            </w:r>
            <w:r>
              <w:rPr>
                <w:rFonts w:ascii="宋体" w:hAnsi="宋体" w:hint="eastAsia"/>
                <w:b/>
                <w:szCs w:val="21"/>
              </w:rPr>
              <w:t>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rPr>
                <w:rFonts w:ascii="宋体" w:hAnsi="宋体"/>
                <w:spacing w:val="6"/>
                <w:kern w:val="0"/>
                <w:szCs w:val="21"/>
              </w:rPr>
            </w:pPr>
            <w:r>
              <w:rPr>
                <w:rFonts w:ascii="宋体" w:hAnsi="宋体" w:hint="eastAsia"/>
                <w:szCs w:val="21"/>
              </w:rPr>
              <w:t>全部满足招标文件要求，得基本分</w:t>
            </w:r>
            <w:r>
              <w:rPr>
                <w:rFonts w:ascii="宋体" w:hAnsi="宋体"/>
                <w:szCs w:val="21"/>
              </w:rPr>
              <w:t>30</w:t>
            </w:r>
            <w:r>
              <w:rPr>
                <w:rFonts w:ascii="宋体" w:hAnsi="宋体" w:hint="eastAsia"/>
                <w:szCs w:val="21"/>
              </w:rPr>
              <w:t>分：</w:t>
            </w:r>
          </w:p>
          <w:p w:rsidR="00025B8D" w:rsidRDefault="00025B8D" w:rsidP="00E850FF">
            <w:pPr>
              <w:spacing w:line="360" w:lineRule="auto"/>
              <w:rPr>
                <w:rFonts w:ascii="宋体" w:hAnsi="宋体"/>
                <w:szCs w:val="21"/>
              </w:rPr>
            </w:pPr>
            <w:r>
              <w:rPr>
                <w:rFonts w:ascii="宋体" w:hAnsi="宋体" w:hint="eastAsia"/>
                <w:szCs w:val="21"/>
              </w:rPr>
              <w:t>（1）每有1项“</w:t>
            </w:r>
            <w:r>
              <w:rPr>
                <w:rFonts w:ascii="宋体" w:hAnsi="宋体" w:cs="宋体" w:hint="eastAsia"/>
                <w:kern w:val="0"/>
                <w:sz w:val="24"/>
              </w:rPr>
              <w:t>#</w:t>
            </w:r>
            <w:r>
              <w:rPr>
                <w:rFonts w:ascii="宋体" w:hAnsi="宋体" w:hint="eastAsia"/>
                <w:szCs w:val="21"/>
              </w:rPr>
              <w:t>”号条款（即重要指标）不满足的，扣1分；</w:t>
            </w:r>
          </w:p>
          <w:p w:rsidR="00025B8D" w:rsidRDefault="00025B8D" w:rsidP="00E850FF">
            <w:pPr>
              <w:spacing w:line="360" w:lineRule="auto"/>
              <w:rPr>
                <w:rFonts w:ascii="宋体" w:hAnsi="宋体"/>
                <w:szCs w:val="21"/>
              </w:rPr>
            </w:pPr>
            <w:r>
              <w:rPr>
                <w:rFonts w:ascii="宋体" w:hAnsi="宋体" w:hint="eastAsia"/>
                <w:szCs w:val="21"/>
              </w:rPr>
              <w:t>（2）每有1项普通条款不满足的，扣0.2分；扣完为止。</w:t>
            </w:r>
          </w:p>
          <w:p w:rsidR="00025B8D" w:rsidRDefault="00025B8D" w:rsidP="00E850FF">
            <w:pPr>
              <w:spacing w:line="360" w:lineRule="auto"/>
              <w:rPr>
                <w:rFonts w:ascii="宋体" w:hAnsi="宋体"/>
                <w:szCs w:val="21"/>
              </w:rPr>
            </w:pPr>
            <w:r>
              <w:rPr>
                <w:rFonts w:ascii="宋体" w:hAnsi="宋体" w:hint="eastAsia"/>
                <w:szCs w:val="21"/>
              </w:rPr>
              <w:t>（3）漏报技术条款视为该项不满足。</w:t>
            </w:r>
          </w:p>
          <w:p w:rsidR="00025B8D" w:rsidRDefault="00025B8D" w:rsidP="00E850FF">
            <w:pPr>
              <w:spacing w:line="360" w:lineRule="auto"/>
              <w:rPr>
                <w:rFonts w:ascii="宋体" w:hAnsi="宋体"/>
                <w:szCs w:val="21"/>
              </w:rPr>
            </w:pPr>
            <w:r w:rsidRPr="00935DB2">
              <w:rPr>
                <w:rFonts w:ascii="宋体" w:hAnsi="宋体"/>
                <w:szCs w:val="21"/>
              </w:rPr>
              <w:t>注：所有需要现场演示的采购需求、不在此</w:t>
            </w:r>
            <w:proofErr w:type="gramStart"/>
            <w:r w:rsidRPr="00935DB2">
              <w:rPr>
                <w:rFonts w:ascii="宋体" w:hAnsi="宋体"/>
                <w:szCs w:val="21"/>
              </w:rPr>
              <w:t>项参与</w:t>
            </w:r>
            <w:proofErr w:type="gramEnd"/>
            <w:r w:rsidRPr="00935DB2">
              <w:rPr>
                <w:rFonts w:ascii="宋体" w:hAnsi="宋体"/>
                <w:szCs w:val="21"/>
              </w:rPr>
              <w:t>打分。</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spacing w:line="360" w:lineRule="auto"/>
              <w:jc w:val="center"/>
              <w:rPr>
                <w:rFonts w:ascii="宋体" w:hAnsi="宋体"/>
                <w:b/>
                <w:szCs w:val="21"/>
              </w:rPr>
            </w:pPr>
            <w:r>
              <w:rPr>
                <w:rFonts w:ascii="宋体" w:hAnsi="宋体"/>
                <w:b/>
                <w:szCs w:val="21"/>
              </w:rPr>
              <w:t>0</w:t>
            </w:r>
            <w:r>
              <w:rPr>
                <w:rFonts w:ascii="宋体" w:hAnsi="宋体" w:hint="eastAsia"/>
                <w:b/>
                <w:szCs w:val="21"/>
              </w:rPr>
              <w:t>-</w:t>
            </w:r>
            <w:r>
              <w:rPr>
                <w:rFonts w:ascii="宋体" w:hAnsi="宋体"/>
                <w:b/>
                <w:szCs w:val="21"/>
              </w:rPr>
              <w:t>30</w:t>
            </w:r>
          </w:p>
        </w:tc>
      </w:tr>
      <w:tr w:rsidR="00025B8D" w:rsidTr="00E850FF">
        <w:trPr>
          <w:trHeight w:val="567"/>
          <w:jc w:val="center"/>
        </w:trPr>
        <w:tc>
          <w:tcPr>
            <w:tcW w:w="992" w:type="dxa"/>
            <w:vMerge/>
            <w:tcBorders>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p>
        </w:tc>
        <w:tc>
          <w:tcPr>
            <w:tcW w:w="99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业绩</w:t>
            </w:r>
          </w:p>
          <w:p w:rsidR="00025B8D" w:rsidRDefault="00025B8D" w:rsidP="00E850FF">
            <w:pPr>
              <w:spacing w:line="360" w:lineRule="auto"/>
              <w:jc w:val="center"/>
              <w:rPr>
                <w:rFonts w:ascii="宋体" w:hAnsi="宋体"/>
                <w:b/>
                <w:szCs w:val="21"/>
              </w:rPr>
            </w:pPr>
            <w:r>
              <w:rPr>
                <w:rFonts w:ascii="宋体" w:hAnsi="宋体" w:hint="eastAsia"/>
                <w:b/>
                <w:szCs w:val="21"/>
              </w:rPr>
              <w:t>（6分）</w:t>
            </w:r>
          </w:p>
        </w:tc>
        <w:tc>
          <w:tcPr>
            <w:tcW w:w="623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025B8D" w:rsidRDefault="00025B8D" w:rsidP="00E850FF">
            <w:pPr>
              <w:widowControl/>
              <w:spacing w:line="360" w:lineRule="auto"/>
              <w:jc w:val="left"/>
              <w:rPr>
                <w:rFonts w:ascii="宋体" w:hAnsi="宋体" w:cs="宋体"/>
                <w:szCs w:val="21"/>
              </w:rPr>
            </w:pPr>
            <w:r>
              <w:rPr>
                <w:rFonts w:ascii="宋体" w:hAnsi="宋体" w:cs="宋体" w:hint="eastAsia"/>
                <w:szCs w:val="21"/>
              </w:rPr>
              <w:t>投标人提供2018年8月1日至今</w:t>
            </w:r>
            <w:r w:rsidR="00A749EC">
              <w:rPr>
                <w:rFonts w:ascii="宋体" w:hAnsi="宋体" w:cs="宋体" w:hint="eastAsia"/>
                <w:szCs w:val="21"/>
              </w:rPr>
              <w:t>（</w:t>
            </w:r>
            <w:r>
              <w:rPr>
                <w:rFonts w:ascii="宋体" w:hAnsi="宋体" w:cs="宋体" w:hint="eastAsia"/>
                <w:szCs w:val="21"/>
              </w:rPr>
              <w:t xml:space="preserve">以合同签订日期为准）与本项目类似的项目业绩证明，每提供一项有效业绩得2分，最高得6分。 </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注：业绩证明材料须提供合同关键页（合同</w:t>
            </w:r>
            <w:proofErr w:type="gramStart"/>
            <w:r>
              <w:rPr>
                <w:rFonts w:ascii="宋体" w:hAnsi="宋体" w:cs="宋体" w:hint="eastAsia"/>
                <w:szCs w:val="21"/>
              </w:rPr>
              <w:t>关键页应至少</w:t>
            </w:r>
            <w:proofErr w:type="gramEnd"/>
            <w:r>
              <w:rPr>
                <w:rFonts w:ascii="宋体" w:hAnsi="宋体" w:cs="宋体" w:hint="eastAsia"/>
                <w:szCs w:val="21"/>
              </w:rPr>
              <w:t>包含合同首页、甲乙双方名称、签字盖章页、详细标的物、合同金额、合同签订日期）复印件加盖投标人公章，同一项目业绩证明材料不被重复计分；未按以上要求提供业绩证明材料不计分。</w:t>
            </w:r>
          </w:p>
        </w:tc>
        <w:tc>
          <w:tcPr>
            <w:tcW w:w="851" w:type="dxa"/>
            <w:tcBorders>
              <w:top w:val="single" w:sz="4" w:space="0" w:color="auto"/>
              <w:left w:val="single" w:sz="4" w:space="0" w:color="auto"/>
              <w:right w:val="single" w:sz="4" w:space="0" w:color="auto"/>
            </w:tcBorders>
            <w:vAlign w:val="center"/>
          </w:tcPr>
          <w:p w:rsidR="00025B8D" w:rsidRDefault="00025B8D" w:rsidP="00E850FF">
            <w:pPr>
              <w:spacing w:line="360" w:lineRule="auto"/>
              <w:jc w:val="center"/>
              <w:rPr>
                <w:rFonts w:ascii="宋体" w:hAnsi="宋体"/>
                <w:b/>
                <w:szCs w:val="21"/>
              </w:rPr>
            </w:pPr>
            <w:r>
              <w:rPr>
                <w:rFonts w:ascii="宋体" w:hAnsi="宋体"/>
                <w:b/>
                <w:szCs w:val="21"/>
              </w:rPr>
              <w:t>0-</w:t>
            </w:r>
            <w:r>
              <w:rPr>
                <w:rFonts w:ascii="宋体" w:hAnsi="宋体" w:hint="eastAsia"/>
                <w:b/>
                <w:szCs w:val="21"/>
              </w:rPr>
              <w:t>6</w:t>
            </w:r>
          </w:p>
        </w:tc>
      </w:tr>
      <w:tr w:rsidR="00025B8D" w:rsidTr="00E850FF">
        <w:trPr>
          <w:trHeight w:val="259"/>
          <w:jc w:val="center"/>
        </w:trPr>
        <w:tc>
          <w:tcPr>
            <w:tcW w:w="992" w:type="dxa"/>
            <w:vMerge/>
            <w:tcBorders>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功能演示</w:t>
            </w:r>
          </w:p>
          <w:p w:rsidR="00025B8D" w:rsidRDefault="00025B8D" w:rsidP="00E850FF">
            <w:pPr>
              <w:spacing w:line="360" w:lineRule="auto"/>
              <w:jc w:val="center"/>
              <w:rPr>
                <w:rFonts w:ascii="宋体" w:hAnsi="宋体"/>
                <w:b/>
                <w:szCs w:val="21"/>
              </w:rPr>
            </w:pPr>
            <w:r>
              <w:rPr>
                <w:rFonts w:ascii="宋体" w:hAnsi="宋体" w:hint="eastAsia"/>
                <w:b/>
                <w:szCs w:val="21"/>
              </w:rPr>
              <w:t>（</w:t>
            </w:r>
            <w:r>
              <w:rPr>
                <w:rFonts w:ascii="宋体" w:hAnsi="宋体"/>
                <w:b/>
                <w:szCs w:val="21"/>
              </w:rPr>
              <w:t>11</w:t>
            </w:r>
            <w:r>
              <w:rPr>
                <w:rFonts w:ascii="宋体" w:hAnsi="宋体" w:hint="eastAsia"/>
                <w:b/>
                <w:szCs w:val="21"/>
              </w:rPr>
              <w:t>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widowControl/>
              <w:spacing w:line="360" w:lineRule="auto"/>
              <w:jc w:val="left"/>
              <w:rPr>
                <w:rFonts w:ascii="宋体" w:hAnsi="宋体" w:cs="宋体"/>
                <w:b/>
                <w:bCs/>
                <w:sz w:val="20"/>
                <w:szCs w:val="20"/>
              </w:rPr>
            </w:pPr>
            <w:r>
              <w:rPr>
                <w:rFonts w:ascii="宋体" w:hAnsi="宋体" w:cs="宋体" w:hint="eastAsia"/>
                <w:b/>
                <w:sz w:val="20"/>
                <w:szCs w:val="20"/>
              </w:rPr>
              <w:t>A站位点：</w:t>
            </w:r>
            <w:r>
              <w:rPr>
                <w:rFonts w:ascii="宋体" w:hAnsi="宋体" w:cs="宋体" w:hint="eastAsia"/>
                <w:sz w:val="20"/>
                <w:szCs w:val="20"/>
              </w:rPr>
              <w:br/>
              <w:t>目视检查左侧皮托管套已移除，左侧活动窗已关闭。</w:t>
            </w:r>
            <w:r>
              <w:rPr>
                <w:rFonts w:ascii="宋体" w:hAnsi="宋体" w:cs="宋体" w:hint="eastAsia"/>
                <w:sz w:val="20"/>
                <w:szCs w:val="20"/>
              </w:rPr>
              <w:br/>
              <w:t>目视检查前电子舱门已关闭锁好，锁扣与门板平齐。</w:t>
            </w:r>
            <w:r>
              <w:rPr>
                <w:rFonts w:ascii="宋体" w:hAnsi="宋体" w:cs="宋体" w:hint="eastAsia"/>
                <w:sz w:val="20"/>
                <w:szCs w:val="20"/>
              </w:rPr>
              <w:br/>
              <w:t>目视检查前</w:t>
            </w:r>
            <w:proofErr w:type="gramStart"/>
            <w:r>
              <w:rPr>
                <w:rFonts w:ascii="宋体" w:hAnsi="宋体" w:cs="宋体" w:hint="eastAsia"/>
                <w:sz w:val="20"/>
                <w:szCs w:val="20"/>
              </w:rPr>
              <w:t>起落架销已拔出</w:t>
            </w:r>
            <w:proofErr w:type="gramEnd"/>
            <w:r>
              <w:rPr>
                <w:rFonts w:ascii="宋体" w:hAnsi="宋体" w:cs="宋体" w:hint="eastAsia"/>
                <w:sz w:val="20"/>
                <w:szCs w:val="20"/>
              </w:rPr>
              <w:t>。</w:t>
            </w:r>
            <w:r>
              <w:rPr>
                <w:rFonts w:ascii="宋体" w:hAnsi="宋体" w:cs="宋体" w:hint="eastAsia"/>
                <w:sz w:val="20"/>
                <w:szCs w:val="20"/>
              </w:rPr>
              <w:br/>
              <w:t>目视检查前起轮胎有切口或胎面裂纹或脱皮</w:t>
            </w:r>
            <w:proofErr w:type="gramStart"/>
            <w:r>
              <w:rPr>
                <w:rFonts w:ascii="宋体" w:hAnsi="宋体" w:cs="宋体" w:hint="eastAsia"/>
                <w:sz w:val="20"/>
                <w:szCs w:val="20"/>
              </w:rPr>
              <w:t>肋且胎肩区域</w:t>
            </w:r>
            <w:proofErr w:type="gramEnd"/>
            <w:r>
              <w:rPr>
                <w:rFonts w:ascii="宋体" w:hAnsi="宋体" w:cs="宋体" w:hint="eastAsia"/>
                <w:sz w:val="20"/>
                <w:szCs w:val="20"/>
              </w:rPr>
              <w:t>有暴露织物的切口。</w:t>
            </w:r>
            <w:r>
              <w:rPr>
                <w:rFonts w:ascii="宋体" w:hAnsi="宋体" w:cs="宋体" w:hint="eastAsia"/>
                <w:sz w:val="20"/>
                <w:szCs w:val="20"/>
              </w:rPr>
              <w:br/>
              <w:t>目视检查TAT探头无松动完好、无堵塞、无FOD、无裂纹</w:t>
            </w:r>
            <w:r>
              <w:rPr>
                <w:rFonts w:ascii="宋体" w:hAnsi="宋体" w:cs="宋体" w:hint="eastAsia"/>
                <w:sz w:val="20"/>
                <w:szCs w:val="20"/>
              </w:rPr>
              <w:br/>
            </w:r>
            <w:r>
              <w:rPr>
                <w:rFonts w:ascii="宋体" w:hAnsi="宋体" w:cs="宋体" w:hint="eastAsia"/>
                <w:b/>
                <w:bCs/>
                <w:sz w:val="20"/>
                <w:szCs w:val="20"/>
              </w:rPr>
              <w:t>H站位点：</w:t>
            </w:r>
            <w:r>
              <w:rPr>
                <w:rFonts w:ascii="宋体" w:hAnsi="宋体" w:cs="宋体" w:hint="eastAsia"/>
                <w:sz w:val="20"/>
                <w:szCs w:val="20"/>
              </w:rPr>
              <w:br/>
              <w:t>目视检查厕所勤务盖板扣好，且与盖板表面平齐。</w:t>
            </w:r>
            <w:r>
              <w:rPr>
                <w:rFonts w:ascii="宋体" w:hAnsi="宋体" w:cs="宋体" w:hint="eastAsia"/>
                <w:sz w:val="20"/>
                <w:szCs w:val="20"/>
              </w:rPr>
              <w:br/>
            </w:r>
            <w:r>
              <w:rPr>
                <w:rFonts w:ascii="宋体" w:hAnsi="宋体" w:cs="宋体" w:hint="eastAsia"/>
                <w:sz w:val="20"/>
                <w:szCs w:val="20"/>
              </w:rPr>
              <w:lastRenderedPageBreak/>
              <w:t>目视检查L2登机门已关闭，手柄齐平门缝处未夹着异物。</w:t>
            </w:r>
            <w:r>
              <w:rPr>
                <w:rFonts w:ascii="宋体" w:hAnsi="宋体" w:cs="宋体" w:hint="eastAsia"/>
                <w:sz w:val="20"/>
                <w:szCs w:val="20"/>
              </w:rPr>
              <w:br/>
              <w:t>目视检查APU舱门锁扣</w:t>
            </w:r>
            <w:proofErr w:type="gramStart"/>
            <w:r>
              <w:rPr>
                <w:rFonts w:ascii="宋体" w:hAnsi="宋体" w:cs="宋体" w:hint="eastAsia"/>
                <w:sz w:val="20"/>
                <w:szCs w:val="20"/>
              </w:rPr>
              <w:t>扣</w:t>
            </w:r>
            <w:proofErr w:type="gramEnd"/>
            <w:r>
              <w:rPr>
                <w:rFonts w:ascii="宋体" w:hAnsi="宋体" w:cs="宋体" w:hint="eastAsia"/>
                <w:sz w:val="20"/>
                <w:szCs w:val="20"/>
              </w:rPr>
              <w:t>好，锁扣与APU面板表面平齐。</w:t>
            </w:r>
          </w:p>
          <w:p w:rsidR="00025B8D" w:rsidRDefault="00025B8D" w:rsidP="00E850FF">
            <w:pPr>
              <w:widowControl/>
              <w:spacing w:line="360" w:lineRule="auto"/>
              <w:jc w:val="left"/>
              <w:rPr>
                <w:rFonts w:ascii="宋体" w:hAnsi="宋体" w:cs="宋体"/>
                <w:sz w:val="20"/>
                <w:szCs w:val="20"/>
              </w:rPr>
            </w:pPr>
            <w:r>
              <w:rPr>
                <w:rFonts w:ascii="宋体" w:hAnsi="宋体" w:cs="宋体" w:hint="eastAsia"/>
                <w:b/>
                <w:bCs/>
                <w:sz w:val="20"/>
                <w:szCs w:val="20"/>
              </w:rPr>
              <w:t>I站位点</w:t>
            </w:r>
            <w:r>
              <w:rPr>
                <w:rFonts w:ascii="宋体" w:hAnsi="宋体" w:cs="宋体" w:hint="eastAsia"/>
                <w:sz w:val="20"/>
                <w:szCs w:val="20"/>
              </w:rPr>
              <w:t>：</w:t>
            </w:r>
            <w:r>
              <w:rPr>
                <w:rFonts w:ascii="宋体" w:hAnsi="宋体" w:cs="宋体" w:hint="eastAsia"/>
                <w:sz w:val="20"/>
                <w:szCs w:val="20"/>
              </w:rPr>
              <w:br/>
              <w:t>目视检查R2登机门已关闭，手柄齐平门缝处未夹着异物，水勤务盖板扣好，且与盖板表面平齐。</w:t>
            </w:r>
            <w:r>
              <w:rPr>
                <w:rFonts w:ascii="宋体" w:hAnsi="宋体" w:cs="宋体" w:hint="eastAsia"/>
                <w:sz w:val="20"/>
                <w:szCs w:val="20"/>
              </w:rPr>
              <w:br/>
            </w:r>
            <w:r>
              <w:rPr>
                <w:rFonts w:ascii="宋体" w:hAnsi="宋体" w:cs="宋体" w:hint="eastAsia"/>
                <w:b/>
                <w:bCs/>
                <w:sz w:val="20"/>
                <w:szCs w:val="20"/>
              </w:rPr>
              <w:t>J站位点：</w:t>
            </w:r>
            <w:r>
              <w:rPr>
                <w:rFonts w:ascii="宋体" w:hAnsi="宋体" w:cs="宋体" w:hint="eastAsia"/>
                <w:sz w:val="20"/>
                <w:szCs w:val="20"/>
              </w:rPr>
              <w:br/>
              <w:t>目视检查后货舱门已关闭好，确保手柄在槽内并与门齐平，门缝内没有夹着异物。</w:t>
            </w:r>
            <w:r>
              <w:rPr>
                <w:rFonts w:ascii="宋体" w:hAnsi="宋体" w:cs="宋体" w:hint="eastAsia"/>
                <w:sz w:val="20"/>
                <w:szCs w:val="20"/>
              </w:rPr>
              <w:br/>
            </w:r>
            <w:r>
              <w:rPr>
                <w:rFonts w:ascii="宋体" w:hAnsi="宋体" w:cs="宋体" w:hint="eastAsia"/>
                <w:b/>
                <w:bCs/>
                <w:sz w:val="20"/>
                <w:szCs w:val="20"/>
              </w:rPr>
              <w:t>K站位点：</w:t>
            </w:r>
            <w:r>
              <w:rPr>
                <w:rFonts w:ascii="宋体" w:hAnsi="宋体" w:cs="宋体" w:hint="eastAsia"/>
                <w:b/>
                <w:bCs/>
                <w:sz w:val="20"/>
                <w:szCs w:val="20"/>
              </w:rPr>
              <w:br/>
            </w:r>
            <w:r>
              <w:rPr>
                <w:rFonts w:ascii="宋体" w:hAnsi="宋体" w:cs="宋体" w:hint="eastAsia"/>
                <w:sz w:val="20"/>
                <w:szCs w:val="20"/>
              </w:rPr>
              <w:t>目视检查备用电动泵维护门已关闭锁好，外观正常，右侧主</w:t>
            </w:r>
            <w:proofErr w:type="gramStart"/>
            <w:r>
              <w:rPr>
                <w:rFonts w:ascii="宋体" w:hAnsi="宋体" w:cs="宋体" w:hint="eastAsia"/>
                <w:sz w:val="20"/>
                <w:szCs w:val="20"/>
              </w:rPr>
              <w:t>起落架销已移除</w:t>
            </w:r>
            <w:proofErr w:type="gramEnd"/>
            <w:r>
              <w:rPr>
                <w:rFonts w:ascii="宋体" w:hAnsi="宋体" w:cs="宋体" w:hint="eastAsia"/>
                <w:sz w:val="20"/>
                <w:szCs w:val="20"/>
              </w:rPr>
              <w:t>，且无外来物，右侧主起落架勤务维护门、外观正常，右侧主起落架轮胎有切口或胎面裂纹或脱皮</w:t>
            </w:r>
            <w:proofErr w:type="gramStart"/>
            <w:r>
              <w:rPr>
                <w:rFonts w:ascii="宋体" w:hAnsi="宋体" w:cs="宋体" w:hint="eastAsia"/>
                <w:sz w:val="20"/>
                <w:szCs w:val="20"/>
              </w:rPr>
              <w:t>肋且胎肩区域</w:t>
            </w:r>
            <w:proofErr w:type="gramEnd"/>
            <w:r>
              <w:rPr>
                <w:rFonts w:ascii="宋体" w:hAnsi="宋体" w:cs="宋体" w:hint="eastAsia"/>
                <w:sz w:val="20"/>
                <w:szCs w:val="20"/>
              </w:rPr>
              <w:t>有暴露织物的切口。</w:t>
            </w:r>
            <w:r>
              <w:rPr>
                <w:rFonts w:ascii="宋体" w:hAnsi="宋体" w:cs="宋体" w:hint="eastAsia"/>
                <w:sz w:val="20"/>
                <w:szCs w:val="20"/>
              </w:rPr>
              <w:br/>
            </w:r>
            <w:r>
              <w:rPr>
                <w:rFonts w:ascii="宋体" w:hAnsi="宋体" w:cs="宋体" w:hint="eastAsia"/>
                <w:b/>
                <w:bCs/>
                <w:sz w:val="20"/>
                <w:szCs w:val="20"/>
              </w:rPr>
              <w:t>L站位点：</w:t>
            </w:r>
            <w:r>
              <w:rPr>
                <w:rFonts w:ascii="宋体" w:hAnsi="宋体" w:cs="宋体" w:hint="eastAsia"/>
                <w:sz w:val="20"/>
                <w:szCs w:val="20"/>
              </w:rPr>
              <w:br/>
              <w:t>目视检查燃油加油面板、燃油抽油盖板、发动机关断活门盖板、</w:t>
            </w:r>
            <w:proofErr w:type="gramStart"/>
            <w:r>
              <w:rPr>
                <w:rFonts w:ascii="宋体" w:hAnsi="宋体" w:cs="宋体" w:hint="eastAsia"/>
                <w:sz w:val="20"/>
                <w:szCs w:val="20"/>
              </w:rPr>
              <w:t>机翼防冰活门</w:t>
            </w:r>
            <w:proofErr w:type="gramEnd"/>
            <w:r>
              <w:rPr>
                <w:rFonts w:ascii="宋体" w:hAnsi="宋体" w:cs="宋体" w:hint="eastAsia"/>
                <w:sz w:val="20"/>
                <w:szCs w:val="20"/>
              </w:rPr>
              <w:t>接近盖板外观正常，无外来物损伤，并已关闭锁好。</w:t>
            </w:r>
            <w:r>
              <w:rPr>
                <w:rFonts w:ascii="宋体" w:hAnsi="宋体" w:cs="宋体" w:hint="eastAsia"/>
                <w:sz w:val="20"/>
                <w:szCs w:val="20"/>
              </w:rPr>
              <w:br/>
              <w:t>目视检查右侧发动机吊架盖板、滑油勤务盖板、发动机防冰释</w:t>
            </w:r>
            <w:proofErr w:type="gramStart"/>
            <w:r>
              <w:rPr>
                <w:rFonts w:ascii="宋体" w:hAnsi="宋体" w:cs="宋体" w:hint="eastAsia"/>
                <w:sz w:val="20"/>
                <w:szCs w:val="20"/>
              </w:rPr>
              <w:t>压门外观</w:t>
            </w:r>
            <w:proofErr w:type="gramEnd"/>
            <w:r>
              <w:rPr>
                <w:rFonts w:ascii="宋体" w:hAnsi="宋体" w:cs="宋体" w:hint="eastAsia"/>
                <w:sz w:val="20"/>
                <w:szCs w:val="20"/>
              </w:rPr>
              <w:t>正常，无外来物损伤、</w:t>
            </w:r>
            <w:proofErr w:type="gramStart"/>
            <w:r>
              <w:rPr>
                <w:rFonts w:ascii="宋体" w:hAnsi="宋体" w:cs="宋体" w:hint="eastAsia"/>
                <w:sz w:val="20"/>
                <w:szCs w:val="20"/>
              </w:rPr>
              <w:t>无打开</w:t>
            </w:r>
            <w:proofErr w:type="gramEnd"/>
            <w:r>
              <w:rPr>
                <w:rFonts w:ascii="宋体" w:hAnsi="宋体" w:cs="宋体" w:hint="eastAsia"/>
                <w:sz w:val="20"/>
                <w:szCs w:val="20"/>
              </w:rPr>
              <w:t>的锁扣。</w:t>
            </w:r>
            <w:r>
              <w:rPr>
                <w:rFonts w:ascii="宋体" w:hAnsi="宋体" w:cs="宋体" w:hint="eastAsia"/>
                <w:sz w:val="20"/>
                <w:szCs w:val="20"/>
              </w:rPr>
              <w:br/>
              <w:t>目视检查右侧发动机进气道外观正常，无外来物损伤。</w:t>
            </w:r>
            <w:r>
              <w:rPr>
                <w:rFonts w:ascii="宋体" w:hAnsi="宋体" w:cs="宋体" w:hint="eastAsia"/>
                <w:sz w:val="20"/>
                <w:szCs w:val="20"/>
              </w:rPr>
              <w:br/>
            </w:r>
            <w:r>
              <w:rPr>
                <w:rFonts w:ascii="宋体" w:hAnsi="宋体" w:cs="宋体" w:hint="eastAsia"/>
                <w:b/>
                <w:bCs/>
                <w:sz w:val="20"/>
                <w:szCs w:val="20"/>
              </w:rPr>
              <w:t>M站位点：</w:t>
            </w:r>
            <w:r>
              <w:rPr>
                <w:rFonts w:ascii="宋体" w:hAnsi="宋体" w:cs="宋体" w:hint="eastAsia"/>
                <w:sz w:val="20"/>
                <w:szCs w:val="20"/>
              </w:rPr>
              <w:br/>
              <w:t>目视检查气源盖板已关闭锁好、空调舱门已关闭锁好（8个锁扣）、右侧发动机吊架盖板已关闭锁好、IDG维护盖板已关闭锁好。</w:t>
            </w:r>
            <w:r>
              <w:rPr>
                <w:rFonts w:ascii="宋体" w:hAnsi="宋体" w:cs="宋体" w:hint="eastAsia"/>
                <w:sz w:val="20"/>
                <w:szCs w:val="20"/>
              </w:rPr>
              <w:br/>
            </w:r>
            <w:r>
              <w:rPr>
                <w:rFonts w:ascii="宋体" w:hAnsi="宋体" w:cs="宋体" w:hint="eastAsia"/>
                <w:b/>
                <w:bCs/>
                <w:sz w:val="20"/>
                <w:szCs w:val="20"/>
              </w:rPr>
              <w:t>N站位点：</w:t>
            </w:r>
            <w:r>
              <w:rPr>
                <w:rFonts w:ascii="宋体" w:hAnsi="宋体" w:cs="宋体" w:hint="eastAsia"/>
                <w:sz w:val="20"/>
                <w:szCs w:val="20"/>
              </w:rPr>
              <w:br/>
              <w:t>目视检查右侧发动机风扇包皮锁扣（三个锁扣）关上锁好、反推包皮（六个锁扣）已锁好，锁扣与包皮表面平齐、</w:t>
            </w:r>
            <w:proofErr w:type="gramStart"/>
            <w:r>
              <w:rPr>
                <w:rFonts w:ascii="宋体" w:hAnsi="宋体" w:cs="宋体" w:hint="eastAsia"/>
                <w:sz w:val="20"/>
                <w:szCs w:val="20"/>
              </w:rPr>
              <w:t>发动机磁堵接近</w:t>
            </w:r>
            <w:proofErr w:type="gramEnd"/>
            <w:r>
              <w:rPr>
                <w:rFonts w:ascii="宋体" w:hAnsi="宋体" w:cs="宋体" w:hint="eastAsia"/>
                <w:sz w:val="20"/>
                <w:szCs w:val="20"/>
              </w:rPr>
              <w:t>口盖扣好，锁扣与盖板表面齐平。</w:t>
            </w:r>
            <w:r>
              <w:rPr>
                <w:rFonts w:ascii="宋体" w:hAnsi="宋体" w:cs="宋体" w:hint="eastAsia"/>
                <w:sz w:val="20"/>
                <w:szCs w:val="20"/>
              </w:rPr>
              <w:br/>
            </w:r>
            <w:r>
              <w:rPr>
                <w:rFonts w:ascii="宋体" w:hAnsi="宋体" w:cs="宋体" w:hint="eastAsia"/>
                <w:b/>
                <w:bCs/>
                <w:sz w:val="20"/>
                <w:szCs w:val="20"/>
              </w:rPr>
              <w:t>O站位点：</w:t>
            </w:r>
            <w:r>
              <w:rPr>
                <w:rFonts w:ascii="宋体" w:hAnsi="宋体" w:cs="宋体" w:hint="eastAsia"/>
                <w:b/>
                <w:bCs/>
                <w:sz w:val="20"/>
                <w:szCs w:val="20"/>
              </w:rPr>
              <w:br/>
            </w:r>
            <w:r>
              <w:rPr>
                <w:rFonts w:ascii="宋体" w:hAnsi="宋体" w:cs="宋体" w:hint="eastAsia"/>
                <w:sz w:val="20"/>
                <w:szCs w:val="20"/>
              </w:rPr>
              <w:t>目视检查前货舱门已关闭好，确保手柄在槽内并与门齐平，门缝内没有夹着异物。</w:t>
            </w:r>
            <w:r>
              <w:rPr>
                <w:rFonts w:ascii="宋体" w:hAnsi="宋体" w:cs="宋体" w:hint="eastAsia"/>
                <w:sz w:val="20"/>
                <w:szCs w:val="20"/>
              </w:rPr>
              <w:br/>
              <w:t>目视检查右侧主用与备用静压口无堵塞、无变形、无FOD、无裂纹</w:t>
            </w:r>
            <w:r>
              <w:rPr>
                <w:rFonts w:ascii="宋体" w:hAnsi="宋体" w:cs="宋体" w:hint="eastAsia"/>
                <w:sz w:val="20"/>
                <w:szCs w:val="20"/>
              </w:rPr>
              <w:br/>
            </w:r>
            <w:r>
              <w:rPr>
                <w:rFonts w:ascii="宋体" w:hAnsi="宋体" w:cs="宋体" w:hint="eastAsia"/>
                <w:b/>
                <w:bCs/>
                <w:sz w:val="20"/>
                <w:szCs w:val="20"/>
              </w:rPr>
              <w:lastRenderedPageBreak/>
              <w:t>P站位点：</w:t>
            </w:r>
            <w:r>
              <w:rPr>
                <w:rFonts w:ascii="宋体" w:hAnsi="宋体" w:cs="宋体" w:hint="eastAsia"/>
                <w:sz w:val="20"/>
                <w:szCs w:val="20"/>
              </w:rPr>
              <w:br/>
              <w:t>目视检查R1客舱门已关闭，手柄齐平门缝处未夹着异物。</w:t>
            </w:r>
            <w:r>
              <w:rPr>
                <w:rFonts w:ascii="宋体" w:hAnsi="宋体" w:cs="宋体" w:hint="eastAsia"/>
                <w:sz w:val="20"/>
                <w:szCs w:val="20"/>
              </w:rPr>
              <w:br/>
            </w:r>
            <w:r>
              <w:rPr>
                <w:rFonts w:ascii="宋体" w:hAnsi="宋体" w:cs="宋体" w:hint="eastAsia"/>
                <w:b/>
                <w:bCs/>
                <w:sz w:val="20"/>
                <w:szCs w:val="20"/>
              </w:rPr>
              <w:t>Q站位点</w:t>
            </w:r>
            <w:r>
              <w:rPr>
                <w:rFonts w:ascii="宋体" w:hAnsi="宋体" w:cs="宋体" w:hint="eastAsia"/>
                <w:sz w:val="20"/>
                <w:szCs w:val="20"/>
              </w:rPr>
              <w:t>：</w:t>
            </w:r>
            <w:r>
              <w:rPr>
                <w:rFonts w:ascii="宋体" w:hAnsi="宋体" w:cs="宋体" w:hint="eastAsia"/>
                <w:sz w:val="20"/>
                <w:szCs w:val="20"/>
              </w:rPr>
              <w:br/>
              <w:t>目视检查皮右侧托管套已移除，左侧活动窗已关闭。</w:t>
            </w:r>
            <w:r>
              <w:rPr>
                <w:rFonts w:ascii="宋体" w:hAnsi="宋体" w:cs="宋体" w:hint="eastAsia"/>
                <w:sz w:val="20"/>
                <w:szCs w:val="20"/>
              </w:rPr>
              <w:br/>
              <w:t>飞机准备推出挂拖车或挂拖把前需要目视检查前轮转弯销在位并已插好。</w:t>
            </w:r>
          </w:p>
          <w:p w:rsidR="00025B8D" w:rsidRPr="00025B8D" w:rsidRDefault="00025B8D" w:rsidP="00E850FF">
            <w:pPr>
              <w:widowControl/>
              <w:spacing w:line="360" w:lineRule="auto"/>
              <w:jc w:val="left"/>
              <w:rPr>
                <w:rFonts w:ascii="宋体" w:hAnsi="宋体" w:cs="宋体"/>
                <w:b/>
                <w:kern w:val="0"/>
                <w:szCs w:val="21"/>
              </w:rPr>
            </w:pPr>
            <w:r w:rsidRPr="00025B8D">
              <w:rPr>
                <w:rFonts w:ascii="宋体" w:hAnsi="宋体" w:cs="宋体" w:hint="eastAsia"/>
                <w:b/>
                <w:kern w:val="0"/>
                <w:szCs w:val="21"/>
              </w:rPr>
              <w:t>（提供视频文件演示，每个站点1分，共11分，站点内要求的功能需逐条满足，任意一条不满足，此站点演示不得分。）</w:t>
            </w:r>
          </w:p>
          <w:p w:rsidR="00025B8D" w:rsidRDefault="00025B8D" w:rsidP="00E850FF">
            <w:pPr>
              <w:widowControl/>
              <w:spacing w:line="360" w:lineRule="auto"/>
              <w:jc w:val="left"/>
              <w:rPr>
                <w:rFonts w:ascii="宋体" w:hAnsi="宋体" w:cs="宋体"/>
                <w:b/>
                <w:kern w:val="0"/>
                <w:szCs w:val="21"/>
              </w:rPr>
            </w:pPr>
            <w:r>
              <w:rPr>
                <w:rFonts w:ascii="宋体" w:hAnsi="宋体" w:cs="宋体" w:hint="eastAsia"/>
                <w:b/>
                <w:kern w:val="0"/>
                <w:szCs w:val="21"/>
              </w:rPr>
              <w:t>注：</w:t>
            </w:r>
            <w:r w:rsidRPr="008640D6">
              <w:rPr>
                <w:rFonts w:ascii="宋体" w:hAnsi="宋体" w:cs="宋体" w:hint="eastAsia"/>
                <w:b/>
                <w:kern w:val="0"/>
                <w:szCs w:val="21"/>
              </w:rPr>
              <w:t>以上功能演示，</w:t>
            </w:r>
            <w:r>
              <w:rPr>
                <w:rFonts w:ascii="宋体" w:hAnsi="宋体" w:cs="宋体" w:hint="eastAsia"/>
                <w:b/>
                <w:kern w:val="0"/>
                <w:szCs w:val="21"/>
              </w:rPr>
              <w:t>需</w:t>
            </w:r>
            <w:r w:rsidRPr="008640D6">
              <w:rPr>
                <w:rFonts w:ascii="宋体" w:hAnsi="宋体" w:cs="宋体" w:hint="eastAsia"/>
                <w:b/>
                <w:kern w:val="0"/>
                <w:szCs w:val="21"/>
              </w:rPr>
              <w:t>投标人提供相关功能演示视频，视频要求如下：</w:t>
            </w:r>
          </w:p>
          <w:p w:rsidR="00025B8D" w:rsidRPr="008640D6" w:rsidRDefault="00025B8D" w:rsidP="00E850FF">
            <w:pPr>
              <w:widowControl/>
              <w:spacing w:line="360" w:lineRule="auto"/>
              <w:jc w:val="left"/>
              <w:rPr>
                <w:rFonts w:ascii="宋体" w:hAnsi="宋体" w:cs="宋体"/>
                <w:b/>
                <w:kern w:val="0"/>
                <w:szCs w:val="21"/>
              </w:rPr>
            </w:pPr>
            <w:r w:rsidRPr="008640D6">
              <w:rPr>
                <w:rFonts w:ascii="宋体" w:hAnsi="宋体" w:cs="宋体" w:hint="eastAsia"/>
                <w:b/>
                <w:kern w:val="0"/>
                <w:szCs w:val="21"/>
              </w:rPr>
              <w:t>（1）视频内容要按上述功能演示要求进行录制，并配有讲解；因录制不清晰或讲解不明确，而造成无法认定功能是否响应，由投标人自行承担责任；</w:t>
            </w:r>
          </w:p>
          <w:p w:rsidR="00025B8D" w:rsidRPr="008640D6" w:rsidRDefault="00025B8D" w:rsidP="00E850FF">
            <w:pPr>
              <w:widowControl/>
              <w:spacing w:line="360" w:lineRule="auto"/>
              <w:jc w:val="left"/>
              <w:rPr>
                <w:rFonts w:ascii="宋体" w:hAnsi="宋体" w:cs="宋体"/>
                <w:b/>
                <w:kern w:val="0"/>
                <w:szCs w:val="21"/>
              </w:rPr>
            </w:pPr>
            <w:r w:rsidRPr="008640D6">
              <w:rPr>
                <w:rFonts w:ascii="宋体" w:hAnsi="宋体" w:cs="宋体" w:hint="eastAsia"/>
                <w:b/>
                <w:kern w:val="0"/>
                <w:szCs w:val="21"/>
              </w:rPr>
              <w:t>（2）功能演示视频须存储在电子光盘</w:t>
            </w:r>
            <w:r>
              <w:rPr>
                <w:rFonts w:ascii="宋体" w:hAnsi="宋体" w:cs="宋体" w:hint="eastAsia"/>
                <w:b/>
                <w:kern w:val="0"/>
                <w:szCs w:val="21"/>
              </w:rPr>
              <w:t>或U盘</w:t>
            </w:r>
            <w:r w:rsidRPr="008640D6">
              <w:rPr>
                <w:rFonts w:ascii="宋体" w:hAnsi="宋体" w:cs="宋体" w:hint="eastAsia"/>
                <w:b/>
                <w:kern w:val="0"/>
                <w:szCs w:val="21"/>
              </w:rPr>
              <w:t>，光盘</w:t>
            </w:r>
            <w:r>
              <w:rPr>
                <w:rFonts w:ascii="宋体" w:hAnsi="宋体" w:cs="宋体" w:hint="eastAsia"/>
                <w:b/>
                <w:kern w:val="0"/>
                <w:szCs w:val="21"/>
              </w:rPr>
              <w:t>或U盘</w:t>
            </w:r>
            <w:r w:rsidRPr="008640D6">
              <w:rPr>
                <w:rFonts w:ascii="宋体" w:hAnsi="宋体" w:cs="宋体" w:hint="eastAsia"/>
                <w:b/>
                <w:kern w:val="0"/>
                <w:szCs w:val="21"/>
              </w:rPr>
              <w:t>单独密封与投标文件一起提交（密封要求同招标文件中对电子版的密封要求，封面标注“功能演示视频”字样）；</w:t>
            </w:r>
          </w:p>
          <w:p w:rsidR="00025B8D" w:rsidRPr="008640D6" w:rsidRDefault="00025B8D" w:rsidP="00E850FF">
            <w:pPr>
              <w:widowControl/>
              <w:spacing w:line="360" w:lineRule="auto"/>
              <w:jc w:val="left"/>
              <w:rPr>
                <w:rFonts w:ascii="宋体" w:hAnsi="宋体" w:cs="宋体"/>
                <w:b/>
                <w:kern w:val="0"/>
                <w:szCs w:val="21"/>
              </w:rPr>
            </w:pPr>
            <w:r w:rsidRPr="008640D6">
              <w:rPr>
                <w:rFonts w:ascii="宋体" w:hAnsi="宋体" w:cs="宋体" w:hint="eastAsia"/>
                <w:b/>
                <w:kern w:val="0"/>
                <w:szCs w:val="21"/>
              </w:rPr>
              <w:t>（3）光盘</w:t>
            </w:r>
            <w:r>
              <w:rPr>
                <w:rFonts w:ascii="宋体" w:hAnsi="宋体" w:cs="宋体" w:hint="eastAsia"/>
                <w:b/>
                <w:kern w:val="0"/>
                <w:szCs w:val="21"/>
              </w:rPr>
              <w:t>或U盘</w:t>
            </w:r>
            <w:r w:rsidRPr="008640D6">
              <w:rPr>
                <w:rFonts w:ascii="宋体" w:hAnsi="宋体" w:cs="宋体" w:hint="eastAsia"/>
                <w:b/>
                <w:kern w:val="0"/>
                <w:szCs w:val="21"/>
              </w:rPr>
              <w:t>中应包含播放软件及相关功能演示视频内容，保证演示视频可以正常播放；如因提交的光盘</w:t>
            </w:r>
            <w:r>
              <w:rPr>
                <w:rFonts w:ascii="宋体" w:hAnsi="宋体" w:cs="宋体" w:hint="eastAsia"/>
                <w:b/>
                <w:kern w:val="0"/>
                <w:szCs w:val="21"/>
              </w:rPr>
              <w:t>或U盘</w:t>
            </w:r>
            <w:r w:rsidRPr="008640D6">
              <w:rPr>
                <w:rFonts w:ascii="宋体" w:hAnsi="宋体" w:cs="宋体" w:hint="eastAsia"/>
                <w:b/>
                <w:kern w:val="0"/>
                <w:szCs w:val="21"/>
              </w:rPr>
              <w:t>中未提供播放软件，而导致视频无法正常播放，视为</w:t>
            </w:r>
            <w:r>
              <w:rPr>
                <w:rFonts w:ascii="宋体" w:hAnsi="宋体" w:cs="宋体" w:hint="eastAsia"/>
                <w:b/>
                <w:kern w:val="0"/>
                <w:szCs w:val="21"/>
              </w:rPr>
              <w:t>演示不得分</w:t>
            </w:r>
            <w:r w:rsidRPr="008640D6">
              <w:rPr>
                <w:rFonts w:ascii="宋体" w:hAnsi="宋体" w:cs="宋体" w:hint="eastAsia"/>
                <w:b/>
                <w:kern w:val="0"/>
                <w:szCs w:val="21"/>
              </w:rPr>
              <w:t>；</w:t>
            </w:r>
          </w:p>
          <w:p w:rsidR="00025B8D" w:rsidRDefault="00025B8D" w:rsidP="00E850FF">
            <w:pPr>
              <w:widowControl/>
              <w:spacing w:line="360" w:lineRule="auto"/>
              <w:jc w:val="left"/>
              <w:rPr>
                <w:rFonts w:ascii="宋体" w:hAnsi="宋体" w:cs="宋体"/>
                <w:b/>
                <w:bCs/>
                <w:szCs w:val="21"/>
              </w:rPr>
            </w:pPr>
            <w:r w:rsidRPr="008640D6">
              <w:rPr>
                <w:rFonts w:ascii="宋体" w:hAnsi="宋体" w:cs="宋体" w:hint="eastAsia"/>
                <w:b/>
                <w:kern w:val="0"/>
                <w:szCs w:val="21"/>
              </w:rPr>
              <w:t>（4）功能演示视频由采购代理机构进行现场播放，无须投标人现场述标。</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widowControl/>
              <w:jc w:val="center"/>
              <w:rPr>
                <w:rFonts w:ascii="宋体" w:hAnsi="宋体" w:cs="宋体"/>
                <w:b/>
                <w:szCs w:val="21"/>
              </w:rPr>
            </w:pPr>
            <w:r>
              <w:rPr>
                <w:rFonts w:ascii="宋体" w:hAnsi="宋体" w:cs="宋体" w:hint="eastAsia"/>
                <w:b/>
                <w:szCs w:val="21"/>
              </w:rPr>
              <w:lastRenderedPageBreak/>
              <w:t>0-</w:t>
            </w:r>
            <w:r>
              <w:rPr>
                <w:rFonts w:ascii="宋体" w:hAnsi="宋体" w:cs="宋体"/>
                <w:b/>
                <w:szCs w:val="21"/>
              </w:rPr>
              <w:t>11</w:t>
            </w:r>
          </w:p>
        </w:tc>
      </w:tr>
      <w:tr w:rsidR="00025B8D" w:rsidTr="00E850FF">
        <w:trPr>
          <w:trHeight w:val="567"/>
          <w:jc w:val="center"/>
        </w:trPr>
        <w:tc>
          <w:tcPr>
            <w:tcW w:w="992" w:type="dxa"/>
            <w:vMerge/>
            <w:tcBorders>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综合商务</w:t>
            </w:r>
          </w:p>
          <w:p w:rsidR="00025B8D" w:rsidRDefault="00025B8D" w:rsidP="00E850FF">
            <w:pPr>
              <w:spacing w:line="360" w:lineRule="auto"/>
              <w:jc w:val="center"/>
              <w:rPr>
                <w:rFonts w:ascii="宋体" w:hAnsi="宋体"/>
                <w:b/>
                <w:szCs w:val="21"/>
              </w:rPr>
            </w:pPr>
            <w:r>
              <w:rPr>
                <w:rFonts w:ascii="宋体" w:hAnsi="宋体" w:hint="eastAsia"/>
                <w:b/>
                <w:szCs w:val="21"/>
              </w:rPr>
              <w:t>（</w:t>
            </w:r>
            <w:r>
              <w:rPr>
                <w:rFonts w:ascii="宋体" w:hAnsi="宋体"/>
                <w:b/>
                <w:szCs w:val="21"/>
              </w:rPr>
              <w:t>7</w:t>
            </w:r>
            <w:r>
              <w:rPr>
                <w:rFonts w:ascii="宋体" w:hAnsi="宋体" w:hint="eastAsia"/>
                <w:b/>
                <w:szCs w:val="21"/>
              </w:rPr>
              <w:t>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widowControl/>
              <w:spacing w:line="360" w:lineRule="auto"/>
              <w:jc w:val="left"/>
              <w:rPr>
                <w:rFonts w:ascii="宋体" w:hAnsi="宋体" w:cs="宋体"/>
                <w:szCs w:val="21"/>
              </w:rPr>
            </w:pPr>
            <w:r>
              <w:rPr>
                <w:rFonts w:ascii="宋体" w:hAnsi="宋体" w:cs="宋体" w:hint="eastAsia"/>
                <w:b/>
                <w:szCs w:val="21"/>
              </w:rPr>
              <w:t>（</w:t>
            </w:r>
            <w:r>
              <w:rPr>
                <w:rFonts w:ascii="宋体" w:hAnsi="宋体" w:cs="宋体"/>
                <w:b/>
                <w:szCs w:val="21"/>
              </w:rPr>
              <w:t>1</w:t>
            </w:r>
            <w:r>
              <w:rPr>
                <w:rFonts w:ascii="宋体" w:hAnsi="宋体" w:cs="宋体" w:hint="eastAsia"/>
                <w:b/>
                <w:szCs w:val="21"/>
              </w:rPr>
              <w:t>）B737NG</w:t>
            </w:r>
            <w:proofErr w:type="gramStart"/>
            <w:r>
              <w:rPr>
                <w:rFonts w:ascii="宋体" w:hAnsi="宋体" w:cs="宋体" w:hint="eastAsia"/>
                <w:b/>
                <w:szCs w:val="21"/>
              </w:rPr>
              <w:t>航线绕机检查</w:t>
            </w:r>
            <w:proofErr w:type="gramEnd"/>
            <w:r>
              <w:rPr>
                <w:rFonts w:ascii="宋体" w:hAnsi="宋体" w:cs="宋体" w:hint="eastAsia"/>
                <w:b/>
                <w:szCs w:val="21"/>
              </w:rPr>
              <w:t>（4分）</w:t>
            </w:r>
            <w:r>
              <w:rPr>
                <w:rFonts w:ascii="宋体" w:hAnsi="宋体" w:cs="宋体" w:hint="eastAsia"/>
                <w:szCs w:val="21"/>
              </w:rPr>
              <w:br/>
              <w:t>①提供由国家版权中心颁布的</w:t>
            </w:r>
            <w:proofErr w:type="gramStart"/>
            <w:r>
              <w:rPr>
                <w:rFonts w:ascii="宋体" w:hAnsi="宋体" w:cs="宋体" w:hint="eastAsia"/>
                <w:szCs w:val="21"/>
              </w:rPr>
              <w:t>飞机绕机检测</w:t>
            </w:r>
            <w:proofErr w:type="gramEnd"/>
            <w:r>
              <w:rPr>
                <w:rFonts w:ascii="宋体" w:hAnsi="宋体" w:cs="宋体" w:hint="eastAsia"/>
                <w:szCs w:val="21"/>
              </w:rPr>
              <w:t>仿真实</w:t>
            </w:r>
            <w:proofErr w:type="gramStart"/>
            <w:r>
              <w:rPr>
                <w:rFonts w:ascii="宋体" w:hAnsi="宋体" w:cs="宋体" w:hint="eastAsia"/>
                <w:szCs w:val="21"/>
              </w:rPr>
              <w:t>训软件</w:t>
            </w:r>
            <w:proofErr w:type="gramEnd"/>
            <w:r>
              <w:rPr>
                <w:rFonts w:ascii="宋体" w:hAnsi="宋体" w:cs="宋体" w:hint="eastAsia"/>
                <w:szCs w:val="21"/>
              </w:rPr>
              <w:t>著作权证书（功能类似，软件名称可以略有不同）复印件并加盖投标人公章，得2分；未提供或提供不全得0分。</w:t>
            </w:r>
            <w:r>
              <w:rPr>
                <w:rFonts w:ascii="宋体" w:hAnsi="宋体" w:cs="宋体" w:hint="eastAsia"/>
                <w:szCs w:val="21"/>
              </w:rPr>
              <w:br/>
              <w:t>②投标人提供的产品满足飞机维修行业技能大赛要求，提供相应证明材料，得2分；未提供得0分。</w:t>
            </w:r>
            <w:r>
              <w:rPr>
                <w:rFonts w:ascii="宋体" w:hAnsi="宋体" w:cs="宋体" w:hint="eastAsia"/>
                <w:szCs w:val="21"/>
              </w:rPr>
              <w:br/>
            </w:r>
            <w:r>
              <w:rPr>
                <w:rFonts w:ascii="宋体" w:hAnsi="宋体" w:cs="宋体" w:hint="eastAsia"/>
                <w:b/>
                <w:szCs w:val="21"/>
              </w:rPr>
              <w:t>（</w:t>
            </w:r>
            <w:r>
              <w:rPr>
                <w:rFonts w:ascii="宋体" w:hAnsi="宋体" w:cs="宋体"/>
                <w:b/>
                <w:szCs w:val="21"/>
              </w:rPr>
              <w:t>2</w:t>
            </w:r>
            <w:r>
              <w:rPr>
                <w:rFonts w:ascii="宋体" w:hAnsi="宋体" w:cs="宋体" w:hint="eastAsia"/>
                <w:b/>
                <w:szCs w:val="21"/>
              </w:rPr>
              <w:t>）教室改造及培训方案（</w:t>
            </w:r>
            <w:r>
              <w:rPr>
                <w:rFonts w:ascii="宋体" w:hAnsi="宋体" w:cs="宋体"/>
                <w:b/>
                <w:szCs w:val="21"/>
              </w:rPr>
              <w:t>3</w:t>
            </w:r>
            <w:r>
              <w:rPr>
                <w:rFonts w:ascii="宋体" w:hAnsi="宋体" w:cs="宋体" w:hint="eastAsia"/>
                <w:b/>
                <w:szCs w:val="21"/>
              </w:rPr>
              <w:t>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内容全面、合理、针对性强，满足项目实际需求，得3分；</w:t>
            </w:r>
            <w:r>
              <w:rPr>
                <w:rFonts w:ascii="宋体" w:hAnsi="宋体" w:cs="宋体" w:hint="eastAsia"/>
                <w:szCs w:val="21"/>
              </w:rPr>
              <w:br/>
            </w:r>
            <w:r>
              <w:rPr>
                <w:rFonts w:ascii="宋体" w:hAnsi="宋体" w:cs="宋体" w:hint="eastAsia"/>
                <w:szCs w:val="21"/>
              </w:rPr>
              <w:lastRenderedPageBreak/>
              <w:t>内容较全面、合理、针对性一般，基本满足项目实际需求，得1分；</w:t>
            </w:r>
            <w:r>
              <w:rPr>
                <w:rFonts w:ascii="宋体" w:hAnsi="宋体" w:cs="宋体" w:hint="eastAsia"/>
                <w:szCs w:val="21"/>
              </w:rPr>
              <w:br/>
              <w:t>内容不全面或不合理，针对性差，不能满足项目实际需求或未提供相关方案，得0分。</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widowControl/>
              <w:jc w:val="center"/>
              <w:rPr>
                <w:rFonts w:ascii="宋体" w:hAnsi="宋体" w:cs="宋体"/>
                <w:b/>
                <w:szCs w:val="21"/>
              </w:rPr>
            </w:pPr>
            <w:r>
              <w:rPr>
                <w:rFonts w:ascii="宋体" w:hAnsi="宋体" w:cs="宋体" w:hint="eastAsia"/>
                <w:b/>
                <w:szCs w:val="21"/>
              </w:rPr>
              <w:lastRenderedPageBreak/>
              <w:t>0-</w:t>
            </w:r>
            <w:r>
              <w:rPr>
                <w:rFonts w:ascii="宋体" w:hAnsi="宋体" w:cs="宋体"/>
                <w:b/>
                <w:szCs w:val="21"/>
              </w:rPr>
              <w:t>7</w:t>
            </w:r>
          </w:p>
        </w:tc>
      </w:tr>
      <w:tr w:rsidR="00025B8D" w:rsidTr="00E850FF">
        <w:trPr>
          <w:trHeight w:val="567"/>
          <w:jc w:val="center"/>
        </w:trPr>
        <w:tc>
          <w:tcPr>
            <w:tcW w:w="992" w:type="dxa"/>
            <w:vMerge/>
            <w:tcBorders>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售后服务</w:t>
            </w:r>
          </w:p>
          <w:p w:rsidR="00025B8D" w:rsidRDefault="00025B8D" w:rsidP="00E850FF">
            <w:pPr>
              <w:spacing w:line="360" w:lineRule="auto"/>
              <w:jc w:val="center"/>
              <w:rPr>
                <w:rFonts w:ascii="宋体" w:hAnsi="宋体"/>
                <w:b/>
                <w:szCs w:val="21"/>
              </w:rPr>
            </w:pPr>
            <w:r>
              <w:rPr>
                <w:rFonts w:ascii="宋体" w:hAnsi="宋体" w:hint="eastAsia"/>
                <w:b/>
                <w:szCs w:val="21"/>
              </w:rPr>
              <w:t xml:space="preserve"> (</w:t>
            </w:r>
            <w:r>
              <w:rPr>
                <w:rFonts w:ascii="宋体" w:hAnsi="宋体"/>
                <w:b/>
                <w:szCs w:val="21"/>
              </w:rPr>
              <w:t>10</w:t>
            </w:r>
            <w:r>
              <w:rPr>
                <w:rFonts w:ascii="宋体" w:hAnsi="宋体" w:hint="eastAsia"/>
                <w:b/>
                <w:szCs w:val="21"/>
              </w:rPr>
              <w:t>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widowControl/>
              <w:spacing w:line="360" w:lineRule="auto"/>
              <w:jc w:val="left"/>
              <w:rPr>
                <w:rFonts w:ascii="宋体" w:hAnsi="宋体" w:cs="宋体"/>
                <w:b/>
                <w:szCs w:val="21"/>
              </w:rPr>
            </w:pPr>
            <w:r>
              <w:rPr>
                <w:rFonts w:ascii="宋体" w:hAnsi="宋体" w:cs="宋体" w:hint="eastAsia"/>
                <w:b/>
                <w:szCs w:val="21"/>
              </w:rPr>
              <w:t>（1）效果图（</w:t>
            </w:r>
            <w:r>
              <w:rPr>
                <w:rFonts w:ascii="宋体" w:hAnsi="宋体" w:cs="宋体"/>
                <w:b/>
                <w:szCs w:val="21"/>
              </w:rPr>
              <w:t>4</w:t>
            </w:r>
            <w:r>
              <w:rPr>
                <w:rFonts w:ascii="宋体" w:hAnsi="宋体" w:cs="宋体" w:hint="eastAsia"/>
                <w:b/>
                <w:szCs w:val="21"/>
              </w:rPr>
              <w:t>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效果图</w:t>
            </w:r>
            <w:r>
              <w:rPr>
                <w:rFonts w:ascii="宋体" w:hAnsi="宋体" w:cs="宋体" w:hint="eastAsia"/>
                <w:szCs w:val="21"/>
              </w:rPr>
              <w:br w:type="page"/>
              <w:t>房间尺寸约为13.5米*7米，提供项目效果图，效果图布局合理，风格与学校教学匹配度高，得</w:t>
            </w:r>
            <w:r>
              <w:rPr>
                <w:rFonts w:ascii="宋体" w:hAnsi="宋体" w:cs="宋体"/>
                <w:szCs w:val="21"/>
              </w:rPr>
              <w:t>4</w:t>
            </w:r>
            <w:r>
              <w:rPr>
                <w:rFonts w:ascii="宋体" w:hAnsi="宋体" w:cs="宋体" w:hint="eastAsia"/>
                <w:szCs w:val="21"/>
              </w:rPr>
              <w:t>分；</w:t>
            </w:r>
            <w:r>
              <w:rPr>
                <w:rFonts w:ascii="宋体" w:hAnsi="宋体" w:cs="宋体" w:hint="eastAsia"/>
                <w:szCs w:val="21"/>
              </w:rPr>
              <w:br w:type="page"/>
              <w:t>效果图布局</w:t>
            </w:r>
            <w:r w:rsidR="003D6A54">
              <w:rPr>
                <w:rFonts w:ascii="宋体" w:hAnsi="宋体" w:cs="宋体" w:hint="eastAsia"/>
                <w:szCs w:val="21"/>
              </w:rPr>
              <w:t>较合理</w:t>
            </w:r>
            <w:r>
              <w:rPr>
                <w:rFonts w:ascii="宋体" w:hAnsi="宋体" w:cs="宋体" w:hint="eastAsia"/>
                <w:szCs w:val="21"/>
              </w:rPr>
              <w:t>，风格与学校教学匹配度</w:t>
            </w:r>
            <w:r w:rsidR="003D6A54">
              <w:rPr>
                <w:rFonts w:ascii="宋体" w:hAnsi="宋体" w:cs="宋体" w:hint="eastAsia"/>
                <w:szCs w:val="21"/>
              </w:rPr>
              <w:t>较高</w:t>
            </w:r>
            <w:r>
              <w:rPr>
                <w:rFonts w:ascii="宋体" w:hAnsi="宋体" w:cs="宋体" w:hint="eastAsia"/>
                <w:szCs w:val="21"/>
              </w:rPr>
              <w:t>，得</w:t>
            </w:r>
            <w:r>
              <w:rPr>
                <w:rFonts w:ascii="宋体" w:hAnsi="宋体" w:cs="宋体"/>
                <w:szCs w:val="21"/>
              </w:rPr>
              <w:t>2</w:t>
            </w:r>
            <w:r>
              <w:rPr>
                <w:rFonts w:ascii="宋体" w:hAnsi="宋体" w:cs="宋体" w:hint="eastAsia"/>
                <w:szCs w:val="21"/>
              </w:rPr>
              <w:t>分；</w:t>
            </w:r>
            <w:r>
              <w:rPr>
                <w:rFonts w:ascii="宋体" w:hAnsi="宋体" w:cs="宋体" w:hint="eastAsia"/>
                <w:szCs w:val="21"/>
              </w:rPr>
              <w:br w:type="page"/>
            </w:r>
            <w:r w:rsidR="003D6A54">
              <w:rPr>
                <w:rFonts w:ascii="宋体" w:hAnsi="宋体" w:cs="宋体" w:hint="eastAsia"/>
                <w:szCs w:val="21"/>
              </w:rPr>
              <w:br w:type="page"/>
              <w:t>效果图布局一般，风格与学校教学匹配度一般，得1分；</w:t>
            </w:r>
            <w:r>
              <w:rPr>
                <w:rFonts w:ascii="宋体" w:hAnsi="宋体" w:cs="宋体" w:hint="eastAsia"/>
                <w:szCs w:val="21"/>
              </w:rPr>
              <w:t>效果图布局不合理，风格与学校教学匹配度差</w:t>
            </w:r>
            <w:r w:rsidR="00942C79">
              <w:rPr>
                <w:rFonts w:ascii="宋体" w:hAnsi="宋体" w:cs="宋体" w:hint="eastAsia"/>
                <w:szCs w:val="21"/>
              </w:rPr>
              <w:t>或未提供相关方案</w:t>
            </w:r>
            <w:r>
              <w:rPr>
                <w:rFonts w:ascii="宋体" w:hAnsi="宋体" w:cs="宋体" w:hint="eastAsia"/>
                <w:szCs w:val="21"/>
              </w:rPr>
              <w:t>，得0分。</w:t>
            </w:r>
          </w:p>
          <w:p w:rsidR="00025B8D" w:rsidRDefault="00025B8D" w:rsidP="00E850FF">
            <w:pPr>
              <w:widowControl/>
              <w:spacing w:line="360" w:lineRule="auto"/>
              <w:jc w:val="left"/>
              <w:rPr>
                <w:rFonts w:ascii="宋体" w:hAnsi="宋体" w:cs="宋体"/>
                <w:b/>
                <w:szCs w:val="21"/>
              </w:rPr>
            </w:pPr>
            <w:r>
              <w:rPr>
                <w:rFonts w:ascii="宋体" w:hAnsi="宋体" w:cs="宋体" w:hint="eastAsia"/>
                <w:szCs w:val="21"/>
              </w:rPr>
              <w:br w:type="page"/>
            </w:r>
            <w:r>
              <w:rPr>
                <w:rFonts w:ascii="宋体" w:hAnsi="宋体" w:cs="宋体" w:hint="eastAsia"/>
                <w:b/>
                <w:szCs w:val="21"/>
              </w:rPr>
              <w:t>（2）B737NG</w:t>
            </w:r>
            <w:proofErr w:type="gramStart"/>
            <w:r>
              <w:rPr>
                <w:rFonts w:ascii="宋体" w:hAnsi="宋体" w:cs="宋体" w:hint="eastAsia"/>
                <w:b/>
                <w:szCs w:val="21"/>
              </w:rPr>
              <w:t>航线绕机检查</w:t>
            </w:r>
            <w:proofErr w:type="gramEnd"/>
            <w:r>
              <w:rPr>
                <w:rFonts w:ascii="宋体" w:hAnsi="宋体" w:cs="宋体" w:hint="eastAsia"/>
                <w:b/>
                <w:szCs w:val="21"/>
              </w:rPr>
              <w:t>（1分）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br w:type="page"/>
              <w:t>提供原厂售后服务承诺函并加盖投标人公章，得1分</w:t>
            </w:r>
            <w:r>
              <w:rPr>
                <w:rFonts w:ascii="宋体" w:hAnsi="宋体" w:cs="宋体" w:hint="eastAsia"/>
                <w:szCs w:val="21"/>
              </w:rPr>
              <w:br w:type="page"/>
              <w:t>；未提供得0分。</w:t>
            </w:r>
          </w:p>
          <w:p w:rsidR="00025B8D" w:rsidRDefault="00025B8D" w:rsidP="00E850FF">
            <w:pPr>
              <w:widowControl/>
              <w:spacing w:line="360" w:lineRule="auto"/>
              <w:jc w:val="left"/>
              <w:rPr>
                <w:rFonts w:ascii="宋体" w:hAnsi="宋体" w:cs="宋体"/>
                <w:szCs w:val="21"/>
              </w:rPr>
            </w:pPr>
            <w:r>
              <w:rPr>
                <w:rFonts w:ascii="宋体" w:hAnsi="宋体" w:cs="宋体" w:hint="eastAsia"/>
                <w:b/>
                <w:szCs w:val="21"/>
              </w:rPr>
              <w:t>（3）售后服务承诺函（1分）</w:t>
            </w:r>
            <w:r>
              <w:rPr>
                <w:rFonts w:ascii="宋体" w:hAnsi="宋体" w:cs="宋体" w:hint="eastAsia"/>
                <w:szCs w:val="21"/>
              </w:rPr>
              <w:t>：</w:t>
            </w:r>
            <w:r>
              <w:rPr>
                <w:rFonts w:ascii="宋体" w:hAnsi="宋体" w:cs="宋体" w:hint="eastAsia"/>
                <w:szCs w:val="21"/>
              </w:rPr>
              <w:br w:type="page"/>
              <w:t>提供虚拟维修模拟学生端、虚拟维修模拟</w:t>
            </w:r>
            <w:proofErr w:type="gramStart"/>
            <w:r>
              <w:rPr>
                <w:rFonts w:ascii="宋体" w:hAnsi="宋体" w:cs="宋体" w:hint="eastAsia"/>
                <w:szCs w:val="21"/>
              </w:rPr>
              <w:t>机教师端</w:t>
            </w:r>
            <w:proofErr w:type="gramEnd"/>
            <w:r>
              <w:rPr>
                <w:rFonts w:ascii="宋体" w:hAnsi="宋体" w:cs="宋体" w:hint="eastAsia"/>
                <w:szCs w:val="21"/>
              </w:rPr>
              <w:t>原厂售后服务承诺函并加盖投标人公章，得1分</w:t>
            </w:r>
            <w:r>
              <w:rPr>
                <w:rFonts w:ascii="宋体" w:hAnsi="宋体" w:cs="宋体" w:hint="eastAsia"/>
                <w:szCs w:val="21"/>
              </w:rPr>
              <w:br w:type="page"/>
              <w:t>；提供不全或未提供，得0分。</w:t>
            </w:r>
          </w:p>
          <w:p w:rsidR="00025B8D" w:rsidRDefault="00025B8D" w:rsidP="00E850FF">
            <w:pPr>
              <w:widowControl/>
              <w:spacing w:line="360" w:lineRule="auto"/>
              <w:jc w:val="left"/>
              <w:rPr>
                <w:rFonts w:ascii="宋体" w:hAnsi="宋体" w:cs="宋体"/>
                <w:b/>
                <w:szCs w:val="21"/>
              </w:rPr>
            </w:pPr>
            <w:r>
              <w:rPr>
                <w:rFonts w:ascii="宋体" w:hAnsi="宋体" w:cs="宋体" w:hint="eastAsia"/>
                <w:b/>
                <w:szCs w:val="21"/>
              </w:rPr>
              <w:t>（4）售后方案（4分）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投标人售后服务方案（包括但不限于：质保期、售后服务方式、响应周期、维修周期、技术支持、售后热线、保修承诺、备品备件供应、巡检安排等）：内容完整、内容全面，承诺内容满足项目需要，针对性强，得4分；内容较完整、全面，承诺内容满足项目需要，针对性较强，得2分；内容基本完整、基本全面，承诺内容基本满足项目需要，针对性一般，得1分；</w:t>
            </w:r>
            <w:r>
              <w:rPr>
                <w:rFonts w:ascii="宋体" w:hAnsi="宋体" w:cs="宋体" w:hint="eastAsia"/>
                <w:szCs w:val="21"/>
              </w:rPr>
              <w:br w:type="page"/>
              <w:t>内容不完整或不全面或不能满足项目需要，针对性差，或提供相关方案，得0分。</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spacing w:line="360" w:lineRule="auto"/>
              <w:jc w:val="center"/>
              <w:rPr>
                <w:rFonts w:ascii="宋体" w:hAnsi="宋体"/>
                <w:b/>
                <w:szCs w:val="21"/>
              </w:rPr>
            </w:pPr>
            <w:r>
              <w:rPr>
                <w:rFonts w:ascii="宋体" w:hAnsi="宋体" w:hint="eastAsia"/>
                <w:b/>
                <w:szCs w:val="21"/>
              </w:rPr>
              <w:t>0-</w:t>
            </w:r>
            <w:r>
              <w:rPr>
                <w:rFonts w:ascii="宋体" w:hAnsi="宋体"/>
                <w:b/>
                <w:szCs w:val="21"/>
              </w:rPr>
              <w:t>10</w:t>
            </w:r>
          </w:p>
        </w:tc>
      </w:tr>
      <w:tr w:rsidR="00025B8D" w:rsidTr="00E850FF">
        <w:trPr>
          <w:trHeight w:val="567"/>
          <w:jc w:val="center"/>
        </w:trPr>
        <w:tc>
          <w:tcPr>
            <w:tcW w:w="992" w:type="dxa"/>
            <w:vMerge/>
            <w:tcBorders>
              <w:left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cs="宋体"/>
                <w:b/>
                <w:szCs w:val="21"/>
              </w:rPr>
            </w:pPr>
            <w:r>
              <w:rPr>
                <w:rFonts w:ascii="宋体" w:hAnsi="宋体" w:cs="宋体"/>
                <w:b/>
                <w:szCs w:val="21"/>
              </w:rPr>
              <w:t>供货、安装、调试</w:t>
            </w:r>
            <w:r>
              <w:rPr>
                <w:rFonts w:ascii="宋体" w:hAnsi="宋体" w:cs="宋体" w:hint="eastAsia"/>
                <w:b/>
                <w:szCs w:val="21"/>
              </w:rPr>
              <w:t>及试运行</w:t>
            </w:r>
          </w:p>
          <w:p w:rsidR="00025B8D" w:rsidRDefault="00025B8D" w:rsidP="00E850FF">
            <w:pPr>
              <w:spacing w:line="360" w:lineRule="auto"/>
              <w:jc w:val="center"/>
              <w:rPr>
                <w:rFonts w:ascii="宋体" w:hAnsi="宋体" w:cs="宋体"/>
                <w:szCs w:val="21"/>
              </w:rPr>
            </w:pPr>
            <w:r>
              <w:rPr>
                <w:rFonts w:ascii="宋体" w:hAnsi="宋体" w:hint="eastAsia"/>
                <w:b/>
                <w:szCs w:val="21"/>
              </w:rPr>
              <w:t>（5分）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widowControl/>
              <w:spacing w:line="360" w:lineRule="auto"/>
              <w:jc w:val="left"/>
              <w:rPr>
                <w:rFonts w:ascii="宋体" w:hAnsi="宋体" w:cs="宋体"/>
                <w:szCs w:val="21"/>
              </w:rPr>
            </w:pPr>
            <w:r>
              <w:rPr>
                <w:rFonts w:ascii="宋体" w:hAnsi="宋体" w:cs="宋体" w:hint="eastAsia"/>
                <w:szCs w:val="21"/>
              </w:rPr>
              <w:t>（1）方案详细完善，内容全面、合理、有详细的供货安排，</w:t>
            </w:r>
            <w:r>
              <w:rPr>
                <w:rFonts w:ascii="宋体" w:hAnsi="宋体" w:cs="宋体"/>
                <w:szCs w:val="21"/>
              </w:rPr>
              <w:t>能够保证正常运行</w:t>
            </w:r>
            <w:r>
              <w:rPr>
                <w:rFonts w:ascii="宋体" w:hAnsi="宋体" w:cs="宋体" w:hint="eastAsia"/>
                <w:szCs w:val="21"/>
              </w:rPr>
              <w:t>，得5分；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（2）方案较详细完善，内容较全面、合理、有较详细的供货安排，基本</w:t>
            </w:r>
            <w:r>
              <w:rPr>
                <w:rFonts w:ascii="宋体" w:hAnsi="宋体" w:cs="宋体"/>
                <w:szCs w:val="21"/>
              </w:rPr>
              <w:t>能够保证正常运行</w:t>
            </w:r>
            <w:r>
              <w:rPr>
                <w:rFonts w:ascii="宋体" w:hAnsi="宋体" w:cs="宋体" w:hint="eastAsia"/>
                <w:szCs w:val="21"/>
              </w:rPr>
              <w:t>，得3分；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（3）方案基本详细完善，内容基本全面、合理、有供货安排，基本</w:t>
            </w:r>
            <w:r>
              <w:rPr>
                <w:rFonts w:ascii="宋体" w:hAnsi="宋体" w:cs="宋体"/>
                <w:szCs w:val="21"/>
              </w:rPr>
              <w:t>能够保证正常运行</w:t>
            </w:r>
            <w:r>
              <w:rPr>
                <w:rFonts w:ascii="宋体" w:hAnsi="宋体" w:cs="宋体" w:hint="eastAsia"/>
                <w:szCs w:val="21"/>
              </w:rPr>
              <w:t>，得2分；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lastRenderedPageBreak/>
              <w:t>（4）方案内容不全、不合理，无供货安排，不能保证正常运行，得1分；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（5）未提供相关方案，得</w:t>
            </w:r>
            <w:r>
              <w:rPr>
                <w:rFonts w:ascii="宋体" w:hAnsi="宋体" w:cs="宋体"/>
                <w:szCs w:val="21"/>
              </w:rPr>
              <w:t>0</w:t>
            </w:r>
            <w:r>
              <w:rPr>
                <w:rFonts w:ascii="宋体" w:hAnsi="宋体" w:cs="宋体" w:hint="eastAsia"/>
                <w:szCs w:val="21"/>
              </w:rPr>
              <w:t>分。</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widowControl/>
              <w:spacing w:line="360" w:lineRule="auto"/>
              <w:jc w:val="center"/>
              <w:rPr>
                <w:rFonts w:ascii="宋体" w:hAnsi="宋体"/>
                <w:b/>
                <w:szCs w:val="21"/>
              </w:rPr>
            </w:pPr>
            <w:r>
              <w:rPr>
                <w:rFonts w:ascii="宋体" w:hAnsi="宋体"/>
                <w:b/>
                <w:szCs w:val="21"/>
              </w:rPr>
              <w:lastRenderedPageBreak/>
              <w:t>0</w:t>
            </w:r>
            <w:r>
              <w:rPr>
                <w:rFonts w:ascii="宋体" w:hAnsi="宋体" w:hint="eastAsia"/>
                <w:b/>
                <w:szCs w:val="21"/>
              </w:rPr>
              <w:t>-5</w:t>
            </w:r>
          </w:p>
        </w:tc>
      </w:tr>
      <w:tr w:rsidR="00025B8D" w:rsidTr="00E850FF">
        <w:trPr>
          <w:trHeight w:val="912"/>
          <w:jc w:val="center"/>
        </w:trPr>
        <w:tc>
          <w:tcPr>
            <w:tcW w:w="992"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spacing w:line="360" w:lineRule="auto"/>
              <w:jc w:val="center"/>
              <w:rPr>
                <w:rFonts w:ascii="宋体" w:hAnsi="宋体"/>
                <w:b/>
                <w:szCs w:val="21"/>
              </w:rPr>
            </w:pPr>
            <w:r>
              <w:rPr>
                <w:rFonts w:ascii="宋体" w:hAnsi="宋体" w:hint="eastAsia"/>
                <w:b/>
                <w:szCs w:val="21"/>
              </w:rPr>
              <w:t>政策法规</w:t>
            </w:r>
          </w:p>
          <w:p w:rsidR="00025B8D" w:rsidRDefault="00025B8D" w:rsidP="00E850FF">
            <w:pPr>
              <w:spacing w:line="360" w:lineRule="auto"/>
              <w:jc w:val="center"/>
              <w:rPr>
                <w:rFonts w:ascii="宋体" w:hAnsi="宋体"/>
                <w:b/>
                <w:szCs w:val="21"/>
              </w:rPr>
            </w:pPr>
            <w:r>
              <w:rPr>
                <w:rFonts w:ascii="宋体" w:hAnsi="宋体" w:hint="eastAsia"/>
                <w:b/>
                <w:szCs w:val="21"/>
              </w:rPr>
              <w:t>（1分）</w:t>
            </w:r>
          </w:p>
        </w:tc>
        <w:tc>
          <w:tcPr>
            <w:tcW w:w="62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25B8D" w:rsidRDefault="00025B8D" w:rsidP="00E850FF">
            <w:pPr>
              <w:widowControl/>
              <w:spacing w:line="360" w:lineRule="auto"/>
              <w:jc w:val="left"/>
              <w:rPr>
                <w:rFonts w:ascii="宋体" w:hAnsi="宋体" w:cs="宋体"/>
                <w:szCs w:val="21"/>
              </w:rPr>
            </w:pPr>
            <w:r>
              <w:rPr>
                <w:rFonts w:ascii="宋体" w:hAnsi="宋体" w:cs="宋体" w:hint="eastAsia"/>
                <w:szCs w:val="21"/>
              </w:rPr>
              <w:t>（1）</w:t>
            </w:r>
            <w:r>
              <w:rPr>
                <w:rFonts w:ascii="宋体" w:hAnsi="宋体" w:hint="eastAsia"/>
                <w:szCs w:val="21"/>
              </w:rPr>
              <w:t xml:space="preserve"> </w:t>
            </w:r>
            <w:r>
              <w:rPr>
                <w:rFonts w:ascii="宋体" w:hAnsi="宋体" w:cs="宋体" w:hint="eastAsia"/>
                <w:szCs w:val="21"/>
              </w:rPr>
              <w:t>投标产品中每有一项政府采购清单范围内属于优先采购节能产品的（须提供国家确定的认证机构出具的、处于有效期之内的节能产品认证证书复印件及相应的节能产品品目清单）加0.5分，最多加</w:t>
            </w:r>
            <w:r>
              <w:rPr>
                <w:rFonts w:ascii="宋体" w:hAnsi="宋体" w:cs="宋体"/>
                <w:szCs w:val="21"/>
              </w:rPr>
              <w:t>0.5</w:t>
            </w:r>
            <w:r>
              <w:rPr>
                <w:rFonts w:ascii="宋体" w:hAnsi="宋体" w:cs="宋体" w:hint="eastAsia"/>
                <w:szCs w:val="21"/>
              </w:rPr>
              <w:t>分，否则不加分。</w:t>
            </w:r>
          </w:p>
          <w:p w:rsidR="00025B8D" w:rsidRDefault="00025B8D" w:rsidP="00E850FF">
            <w:pPr>
              <w:widowControl/>
              <w:spacing w:line="360" w:lineRule="auto"/>
              <w:jc w:val="left"/>
              <w:rPr>
                <w:rFonts w:ascii="宋体" w:hAnsi="宋体" w:cs="宋体"/>
                <w:szCs w:val="21"/>
              </w:rPr>
            </w:pPr>
            <w:r>
              <w:rPr>
                <w:rFonts w:ascii="宋体" w:hAnsi="宋体" w:cs="宋体" w:hint="eastAsia"/>
                <w:szCs w:val="21"/>
              </w:rPr>
              <w:t>（2）</w:t>
            </w:r>
            <w:r>
              <w:rPr>
                <w:rFonts w:ascii="宋体" w:hAnsi="宋体" w:hint="eastAsia"/>
                <w:szCs w:val="21"/>
              </w:rPr>
              <w:t xml:space="preserve"> </w:t>
            </w:r>
            <w:r>
              <w:rPr>
                <w:rFonts w:ascii="宋体" w:hAnsi="宋体" w:cs="宋体" w:hint="eastAsia"/>
                <w:szCs w:val="21"/>
              </w:rPr>
              <w:t>投标产品中每有一项品目清单范围内属于优先采购环境标志产品的（须提供国家确定的认证机构出具的、处于有效期之内的环境标志产品认证证书复印件相应的环境标志产品品目清单）加0.5分，最多加</w:t>
            </w:r>
            <w:r>
              <w:rPr>
                <w:rFonts w:ascii="宋体" w:hAnsi="宋体" w:cs="宋体"/>
                <w:szCs w:val="21"/>
              </w:rPr>
              <w:t>0.5</w:t>
            </w:r>
            <w:r>
              <w:rPr>
                <w:rFonts w:ascii="宋体" w:hAnsi="宋体" w:cs="宋体" w:hint="eastAsia"/>
                <w:szCs w:val="21"/>
              </w:rPr>
              <w:t>分，否则不加分。</w:t>
            </w:r>
          </w:p>
          <w:p w:rsidR="00025B8D" w:rsidRDefault="00025B8D" w:rsidP="00E850FF">
            <w:pPr>
              <w:pStyle w:val="a4"/>
              <w:spacing w:line="360" w:lineRule="auto"/>
              <w:rPr>
                <w:rFonts w:ascii="宋体" w:hAnsi="宋体"/>
                <w:szCs w:val="21"/>
              </w:rPr>
            </w:pPr>
            <w:r>
              <w:rPr>
                <w:rFonts w:ascii="宋体" w:hAnsi="宋体" w:cs="宋体" w:hint="eastAsia"/>
                <w:szCs w:val="21"/>
              </w:rPr>
              <w:t>注：以上复印件</w:t>
            </w:r>
            <w:r>
              <w:rPr>
                <w:rFonts w:ascii="宋体" w:hAnsi="宋体" w:cs="宋体"/>
                <w:szCs w:val="21"/>
              </w:rPr>
              <w:t>均</w:t>
            </w:r>
            <w:r>
              <w:rPr>
                <w:rFonts w:ascii="宋体" w:hAnsi="宋体" w:cs="宋体" w:hint="eastAsia"/>
                <w:szCs w:val="21"/>
              </w:rPr>
              <w:t>需加盖本单位公章；属于政府强制采购节能产品的不加分。</w:t>
            </w:r>
          </w:p>
        </w:tc>
        <w:tc>
          <w:tcPr>
            <w:tcW w:w="851" w:type="dxa"/>
            <w:tcBorders>
              <w:top w:val="single" w:sz="4" w:space="0" w:color="auto"/>
              <w:left w:val="single" w:sz="4" w:space="0" w:color="auto"/>
              <w:bottom w:val="single" w:sz="4" w:space="0" w:color="auto"/>
              <w:right w:val="single" w:sz="4" w:space="0" w:color="auto"/>
            </w:tcBorders>
            <w:vAlign w:val="center"/>
          </w:tcPr>
          <w:p w:rsidR="00025B8D" w:rsidRDefault="00025B8D" w:rsidP="00E850FF">
            <w:pPr>
              <w:spacing w:line="360" w:lineRule="auto"/>
              <w:jc w:val="center"/>
              <w:rPr>
                <w:rFonts w:ascii="宋体" w:hAnsi="宋体"/>
                <w:b/>
                <w:szCs w:val="21"/>
              </w:rPr>
            </w:pPr>
            <w:r>
              <w:rPr>
                <w:rFonts w:ascii="宋体" w:hAnsi="宋体" w:hint="eastAsia"/>
                <w:b/>
                <w:szCs w:val="21"/>
              </w:rPr>
              <w:t>0-1</w:t>
            </w:r>
          </w:p>
        </w:tc>
      </w:tr>
      <w:bookmarkEnd w:id="1"/>
    </w:tbl>
    <w:p w:rsidR="00DA6208" w:rsidRDefault="00DA6208"/>
    <w:sectPr w:rsidR="00DA6208">
      <w:pgSz w:w="11906" w:h="16838"/>
      <w:pgMar w:top="1440" w:right="1800" w:bottom="1440" w:left="112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F03" w:rsidRDefault="00F84F03" w:rsidP="00767BE1">
      <w:r>
        <w:separator/>
      </w:r>
    </w:p>
  </w:endnote>
  <w:endnote w:type="continuationSeparator" w:id="0">
    <w:p w:rsidR="00F84F03" w:rsidRDefault="00F84F03" w:rsidP="0076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F03" w:rsidRDefault="00F84F03" w:rsidP="00767BE1">
      <w:r>
        <w:separator/>
      </w:r>
    </w:p>
  </w:footnote>
  <w:footnote w:type="continuationSeparator" w:id="0">
    <w:p w:rsidR="00F84F03" w:rsidRDefault="00F84F03" w:rsidP="00767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A3AA5"/>
    <w:rsid w:val="00025B8D"/>
    <w:rsid w:val="0018225B"/>
    <w:rsid w:val="003A40A6"/>
    <w:rsid w:val="003D6A54"/>
    <w:rsid w:val="005A3D02"/>
    <w:rsid w:val="006C2CE9"/>
    <w:rsid w:val="00767BE1"/>
    <w:rsid w:val="007A0336"/>
    <w:rsid w:val="00942C79"/>
    <w:rsid w:val="00A749EC"/>
    <w:rsid w:val="00B97679"/>
    <w:rsid w:val="00DA6208"/>
    <w:rsid w:val="00F213B6"/>
    <w:rsid w:val="00F84F03"/>
    <w:rsid w:val="359A3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99"/>
    <w:unhideWhenUsed/>
    <w:qFormat/>
    <w:pPr>
      <w:spacing w:after="120"/>
    </w:p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67BE1"/>
    <w:pPr>
      <w:tabs>
        <w:tab w:val="center" w:pos="4153"/>
        <w:tab w:val="right" w:pos="8306"/>
      </w:tabs>
      <w:snapToGrid w:val="0"/>
      <w:jc w:val="left"/>
    </w:pPr>
    <w:rPr>
      <w:sz w:val="18"/>
      <w:szCs w:val="18"/>
    </w:rPr>
  </w:style>
  <w:style w:type="character" w:customStyle="1" w:styleId="Char0">
    <w:name w:val="页脚 Char"/>
    <w:basedOn w:val="a0"/>
    <w:link w:val="a6"/>
    <w:rsid w:val="00767BE1"/>
    <w:rPr>
      <w:kern w:val="2"/>
      <w:sz w:val="18"/>
      <w:szCs w:val="18"/>
    </w:rPr>
  </w:style>
  <w:style w:type="paragraph" w:styleId="a7">
    <w:name w:val="Balloon Text"/>
    <w:basedOn w:val="a"/>
    <w:link w:val="Char1"/>
    <w:rsid w:val="00767BE1"/>
    <w:rPr>
      <w:sz w:val="18"/>
      <w:szCs w:val="18"/>
    </w:rPr>
  </w:style>
  <w:style w:type="character" w:customStyle="1" w:styleId="Char1">
    <w:name w:val="批注框文本 Char"/>
    <w:basedOn w:val="a0"/>
    <w:link w:val="a7"/>
    <w:rsid w:val="00767BE1"/>
    <w:rPr>
      <w:kern w:val="2"/>
      <w:sz w:val="18"/>
      <w:szCs w:val="18"/>
    </w:rPr>
  </w:style>
  <w:style w:type="character" w:styleId="a8">
    <w:name w:val="annotation reference"/>
    <w:basedOn w:val="a0"/>
    <w:rsid w:val="00767BE1"/>
    <w:rPr>
      <w:sz w:val="21"/>
      <w:szCs w:val="21"/>
    </w:rPr>
  </w:style>
  <w:style w:type="paragraph" w:styleId="a9">
    <w:name w:val="annotation subject"/>
    <w:basedOn w:val="a3"/>
    <w:next w:val="a3"/>
    <w:link w:val="Char2"/>
    <w:rsid w:val="00767BE1"/>
    <w:rPr>
      <w:b/>
      <w:bCs/>
    </w:rPr>
  </w:style>
  <w:style w:type="character" w:customStyle="1" w:styleId="Char">
    <w:name w:val="批注文字 Char"/>
    <w:basedOn w:val="a0"/>
    <w:link w:val="a3"/>
    <w:uiPriority w:val="99"/>
    <w:qFormat/>
    <w:rsid w:val="00767BE1"/>
    <w:rPr>
      <w:kern w:val="2"/>
      <w:sz w:val="21"/>
      <w:szCs w:val="22"/>
    </w:rPr>
  </w:style>
  <w:style w:type="character" w:customStyle="1" w:styleId="Char2">
    <w:name w:val="批注主题 Char"/>
    <w:basedOn w:val="Char"/>
    <w:link w:val="a9"/>
    <w:rsid w:val="00767BE1"/>
    <w:rPr>
      <w:b/>
      <w:bCs/>
      <w:kern w:val="2"/>
      <w:sz w:val="21"/>
      <w:szCs w:val="22"/>
    </w:rPr>
  </w:style>
  <w:style w:type="paragraph" w:styleId="aa">
    <w:name w:val="Revision"/>
    <w:hidden/>
    <w:uiPriority w:val="99"/>
    <w:unhideWhenUsed/>
    <w:rsid w:val="00025B8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uiPriority w:val="99"/>
    <w:unhideWhenUsed/>
    <w:qFormat/>
    <w:pPr>
      <w:spacing w:after="120"/>
    </w:p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67BE1"/>
    <w:pPr>
      <w:tabs>
        <w:tab w:val="center" w:pos="4153"/>
        <w:tab w:val="right" w:pos="8306"/>
      </w:tabs>
      <w:snapToGrid w:val="0"/>
      <w:jc w:val="left"/>
    </w:pPr>
    <w:rPr>
      <w:sz w:val="18"/>
      <w:szCs w:val="18"/>
    </w:rPr>
  </w:style>
  <w:style w:type="character" w:customStyle="1" w:styleId="Char0">
    <w:name w:val="页脚 Char"/>
    <w:basedOn w:val="a0"/>
    <w:link w:val="a6"/>
    <w:rsid w:val="00767BE1"/>
    <w:rPr>
      <w:kern w:val="2"/>
      <w:sz w:val="18"/>
      <w:szCs w:val="18"/>
    </w:rPr>
  </w:style>
  <w:style w:type="paragraph" w:styleId="a7">
    <w:name w:val="Balloon Text"/>
    <w:basedOn w:val="a"/>
    <w:link w:val="Char1"/>
    <w:rsid w:val="00767BE1"/>
    <w:rPr>
      <w:sz w:val="18"/>
      <w:szCs w:val="18"/>
    </w:rPr>
  </w:style>
  <w:style w:type="character" w:customStyle="1" w:styleId="Char1">
    <w:name w:val="批注框文本 Char"/>
    <w:basedOn w:val="a0"/>
    <w:link w:val="a7"/>
    <w:rsid w:val="00767BE1"/>
    <w:rPr>
      <w:kern w:val="2"/>
      <w:sz w:val="18"/>
      <w:szCs w:val="18"/>
    </w:rPr>
  </w:style>
  <w:style w:type="character" w:styleId="a8">
    <w:name w:val="annotation reference"/>
    <w:basedOn w:val="a0"/>
    <w:rsid w:val="00767BE1"/>
    <w:rPr>
      <w:sz w:val="21"/>
      <w:szCs w:val="21"/>
    </w:rPr>
  </w:style>
  <w:style w:type="paragraph" w:styleId="a9">
    <w:name w:val="annotation subject"/>
    <w:basedOn w:val="a3"/>
    <w:next w:val="a3"/>
    <w:link w:val="Char2"/>
    <w:rsid w:val="00767BE1"/>
    <w:rPr>
      <w:b/>
      <w:bCs/>
    </w:rPr>
  </w:style>
  <w:style w:type="character" w:customStyle="1" w:styleId="Char">
    <w:name w:val="批注文字 Char"/>
    <w:basedOn w:val="a0"/>
    <w:link w:val="a3"/>
    <w:uiPriority w:val="99"/>
    <w:qFormat/>
    <w:rsid w:val="00767BE1"/>
    <w:rPr>
      <w:kern w:val="2"/>
      <w:sz w:val="21"/>
      <w:szCs w:val="22"/>
    </w:rPr>
  </w:style>
  <w:style w:type="character" w:customStyle="1" w:styleId="Char2">
    <w:name w:val="批注主题 Char"/>
    <w:basedOn w:val="Char"/>
    <w:link w:val="a9"/>
    <w:rsid w:val="00767BE1"/>
    <w:rPr>
      <w:b/>
      <w:bCs/>
      <w:kern w:val="2"/>
      <w:sz w:val="21"/>
      <w:szCs w:val="22"/>
    </w:rPr>
  </w:style>
  <w:style w:type="paragraph" w:styleId="aa">
    <w:name w:val="Revision"/>
    <w:hidden/>
    <w:uiPriority w:val="99"/>
    <w:unhideWhenUsed/>
    <w:rsid w:val="00025B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454</Words>
  <Characters>2591</Characters>
  <Application>Microsoft Office Word</Application>
  <DocSecurity>0</DocSecurity>
  <Lines>21</Lines>
  <Paragraphs>6</Paragraphs>
  <ScaleCrop>false</ScaleCrop>
  <Company>HP Inc.</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郑毅</dc:creator>
  <cp:lastModifiedBy>ZTXY3</cp:lastModifiedBy>
  <cp:revision>10</cp:revision>
  <cp:lastPrinted>2021-08-25T02:05:00Z</cp:lastPrinted>
  <dcterms:created xsi:type="dcterms:W3CDTF">2021-08-25T01:14:00Z</dcterms:created>
  <dcterms:modified xsi:type="dcterms:W3CDTF">2021-08-25T07:27:00Z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059BC0BBEA414F06A915FF30B80A4A06</vt:lpwstr>
  </property>
</Properties>
</file>