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A4082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6950809E" w:rsidR="007D2479" w:rsidRPr="0096287B" w:rsidRDefault="005532F7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5532F7">
              <w:rPr>
                <w:rFonts w:ascii="宋体" w:hAnsi="宋体" w:cs="Arial" w:hint="eastAsia"/>
                <w:sz w:val="28"/>
                <w:szCs w:val="28"/>
              </w:rPr>
              <w:t>北京舞蹈学院专业舞蹈教室音频设备建设项目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55CD491F" w:rsidR="007D2479" w:rsidRPr="0096287B" w:rsidRDefault="00822137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822137">
              <w:rPr>
                <w:rFonts w:ascii="宋体" w:hAnsi="宋体" w:cs="Arial"/>
                <w:sz w:val="28"/>
                <w:szCs w:val="28"/>
              </w:rPr>
              <w:t>ZTXY-2021-H223</w:t>
            </w:r>
            <w:r w:rsidR="005532F7">
              <w:rPr>
                <w:rFonts w:ascii="宋体" w:hAnsi="宋体" w:cs="Arial"/>
                <w:sz w:val="28"/>
                <w:szCs w:val="28"/>
              </w:rPr>
              <w:t>39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77777777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AA4082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77777777" w:rsidR="00EE75D5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招标文件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513161F9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发票：增值税普通发票，报名结束开具，开标当天现场领取（如需提前领取发票，请主动联系代理机构项目负责人）。</w:t>
            </w:r>
          </w:p>
          <w:p w14:paraId="07FBECC4" w14:textId="77777777" w:rsidR="00CA79A9" w:rsidRDefault="0096287B" w:rsidP="00EA0D50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5532F7" w:rsidRPr="005532F7">
              <w:rPr>
                <w:rFonts w:ascii="宋体" w:hAnsi="宋体" w:cs="楷体_GB2312" w:hint="eastAsia"/>
                <w:b/>
                <w:sz w:val="24"/>
                <w:szCs w:val="24"/>
              </w:rPr>
              <w:t>专业舞蹈教室音频设备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  <w:p w14:paraId="49FB7E3C" w14:textId="10DAEF44" w:rsidR="0035734C" w:rsidRPr="00CA79A9" w:rsidRDefault="0035734C" w:rsidP="00EA0D50">
            <w:pPr>
              <w:spacing w:line="360" w:lineRule="auto"/>
              <w:rPr>
                <w:rFonts w:ascii="宋体" w:hAnsi="宋体" w:cs="Arial" w:hint="eastAsia"/>
                <w:b/>
                <w:sz w:val="28"/>
                <w:szCs w:val="28"/>
              </w:rPr>
            </w:pPr>
            <w:r w:rsidRPr="00CA79A9">
              <w:rPr>
                <w:rFonts w:ascii="宋体" w:hAnsi="宋体" w:cs="楷体_GB2312"/>
                <w:b/>
                <w:sz w:val="24"/>
                <w:szCs w:val="24"/>
              </w:rPr>
              <w:t>4.</w:t>
            </w:r>
            <w:r w:rsidRPr="00CA79A9">
              <w:rPr>
                <w:rFonts w:ascii="宋体" w:hAnsi="宋体" w:cs="楷体_GB2312" w:hint="eastAsia"/>
                <w:b/>
                <w:sz w:val="24"/>
                <w:szCs w:val="24"/>
              </w:rPr>
              <w:t>本项目专门面向中小企业采购</w:t>
            </w:r>
            <w:r>
              <w:rPr>
                <w:rFonts w:ascii="宋体" w:hAnsi="宋体" w:cs="楷体_GB2312" w:hint="eastAsia"/>
                <w:b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2E7B" w14:textId="77777777" w:rsidR="00857C34" w:rsidRDefault="00857C34" w:rsidP="007D2479">
      <w:r>
        <w:separator/>
      </w:r>
    </w:p>
  </w:endnote>
  <w:endnote w:type="continuationSeparator" w:id="0">
    <w:p w14:paraId="6588F127" w14:textId="77777777" w:rsidR="00857C34" w:rsidRDefault="00857C34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5DC1" w14:textId="77777777" w:rsidR="00857C34" w:rsidRDefault="00857C34" w:rsidP="007D2479">
      <w:r>
        <w:separator/>
      </w:r>
    </w:p>
  </w:footnote>
  <w:footnote w:type="continuationSeparator" w:id="0">
    <w:p w14:paraId="55D6F323" w14:textId="77777777" w:rsidR="00857C34" w:rsidRDefault="00857C34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0AF6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4C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532F7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77C14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10316"/>
    <w:rsid w:val="00822137"/>
    <w:rsid w:val="008242FA"/>
    <w:rsid w:val="00824E4D"/>
    <w:rsid w:val="00853ED9"/>
    <w:rsid w:val="00856614"/>
    <w:rsid w:val="00857C3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1B6A"/>
    <w:rsid w:val="00E92682"/>
    <w:rsid w:val="00E93433"/>
    <w:rsid w:val="00E95955"/>
    <w:rsid w:val="00EA0D50"/>
    <w:rsid w:val="00EA46B1"/>
    <w:rsid w:val="00EB1AF7"/>
    <w:rsid w:val="00EB3E1D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</Words>
  <Characters>293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101</cp:revision>
  <cp:lastPrinted>2020-01-16T00:50:00Z</cp:lastPrinted>
  <dcterms:created xsi:type="dcterms:W3CDTF">2015-09-14T00:32:00Z</dcterms:created>
  <dcterms:modified xsi:type="dcterms:W3CDTF">2021-07-16T07:35:00Z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