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北京交通运输职业学院</w:t>
      </w:r>
    </w:p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/>
          <w:highlight w:val="none"/>
          <w:lang w:eastAsia="zh-CN"/>
        </w:rPr>
      </w:pPr>
      <w:bookmarkStart w:id="0" w:name="_Toc28359001"/>
      <w:bookmarkStart w:id="1" w:name="_Toc35393789"/>
      <w:r>
        <w:rPr>
          <w:rFonts w:hint="eastAsia" w:ascii="宋体" w:hAnsi="宋体"/>
          <w:highlight w:val="none"/>
          <w:lang w:eastAsia="zh-CN"/>
        </w:rPr>
        <w:t>双高-城市轨道交通专业群双高课程资源、社会服务及保障机制建设项目-智慧教室建设</w:t>
      </w:r>
    </w:p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u w:val="single"/>
          <w:lang w:eastAsia="zh-CN"/>
        </w:rPr>
        <w:t>双高-城市轨道交通专业群双高课程资源、社会服务及保障机制建设项目-智慧教室建设</w:t>
      </w:r>
      <w:r>
        <w:rPr>
          <w:rFonts w:hint="eastAsia" w:ascii="宋体" w:hAnsi="宋体"/>
          <w:sz w:val="28"/>
          <w:szCs w:val="28"/>
          <w:highlight w:val="none"/>
        </w:rPr>
        <w:t>招标项目的潜在投标人应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通过现场</w:t>
      </w:r>
      <w:r>
        <w:rPr>
          <w:rFonts w:hint="eastAsia" w:ascii="宋体" w:hAnsi="宋体"/>
          <w:sz w:val="28"/>
          <w:szCs w:val="28"/>
          <w:highlight w:val="none"/>
        </w:rPr>
        <w:t>获取招标文件，并于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202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年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08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月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04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日上午9:30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（</w:t>
      </w:r>
      <w:r>
        <w:rPr>
          <w:rFonts w:hint="eastAsia" w:ascii="宋体" w:hAnsi="宋体"/>
          <w:bCs/>
          <w:sz w:val="28"/>
          <w:szCs w:val="28"/>
          <w:highlight w:val="none"/>
        </w:rPr>
        <w:t>北京时间）前递交投标</w:t>
      </w:r>
      <w:r>
        <w:rPr>
          <w:rFonts w:ascii="宋体" w:hAnsi="宋体"/>
          <w:bCs/>
          <w:sz w:val="28"/>
          <w:szCs w:val="28"/>
          <w:highlight w:val="none"/>
        </w:rPr>
        <w:t>文件</w:t>
      </w:r>
      <w:r>
        <w:rPr>
          <w:rFonts w:hint="eastAsia" w:ascii="宋体" w:hAnsi="宋体"/>
          <w:sz w:val="28"/>
          <w:szCs w:val="28"/>
          <w:highlight w:val="none"/>
        </w:rPr>
        <w:t>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2" w:name="_Toc28359002"/>
      <w:bookmarkStart w:id="3" w:name="_Toc28359079"/>
      <w:bookmarkStart w:id="4" w:name="_Toc35393621"/>
      <w:bookmarkStart w:id="5" w:name="_Toc35393790"/>
      <w:bookmarkStart w:id="6" w:name="_Hlk24379207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项目编号：ZTXY-2021-H46246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项目名称：</w:t>
      </w:r>
      <w:bookmarkEnd w:id="6"/>
      <w:r>
        <w:rPr>
          <w:rFonts w:hint="eastAsia" w:ascii="宋体" w:hAnsi="宋体"/>
          <w:sz w:val="28"/>
          <w:szCs w:val="28"/>
          <w:highlight w:val="none"/>
          <w:lang w:eastAsia="zh-CN"/>
        </w:rPr>
        <w:t>双高-城市轨道交通专业群双高课程资源、社会服务及保障机制建设项目-智慧教室建设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预算金额：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人民币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1500000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.00元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最高限价：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人民币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1500000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.00元</w:t>
      </w:r>
    </w:p>
    <w:p>
      <w:pPr>
        <w:ind w:firstLine="560" w:firstLineChars="200"/>
        <w:rPr>
          <w:rFonts w:hint="eastAsia"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采购需求：</w:t>
      </w:r>
    </w:p>
    <w:tbl>
      <w:tblPr>
        <w:tblStyle w:val="18"/>
        <w:tblW w:w="4780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3866"/>
        <w:gridCol w:w="230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168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采购内容</w:t>
            </w:r>
          </w:p>
        </w:tc>
        <w:tc>
          <w:tcPr>
            <w:tcW w:w="1292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数量</w:t>
            </w:r>
          </w:p>
        </w:tc>
        <w:tc>
          <w:tcPr>
            <w:tcW w:w="961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是否接受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77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168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智慧型教室 </w:t>
            </w:r>
          </w:p>
        </w:tc>
        <w:tc>
          <w:tcPr>
            <w:tcW w:w="1292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1套</w:t>
            </w:r>
          </w:p>
        </w:tc>
        <w:tc>
          <w:tcPr>
            <w:tcW w:w="961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77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168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资源管理平台</w:t>
            </w:r>
          </w:p>
        </w:tc>
        <w:tc>
          <w:tcPr>
            <w:tcW w:w="1292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1套</w:t>
            </w:r>
          </w:p>
        </w:tc>
        <w:tc>
          <w:tcPr>
            <w:tcW w:w="961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77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168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多点互动教学系统</w:t>
            </w:r>
          </w:p>
        </w:tc>
        <w:tc>
          <w:tcPr>
            <w:tcW w:w="1292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1套</w:t>
            </w:r>
          </w:p>
        </w:tc>
        <w:tc>
          <w:tcPr>
            <w:tcW w:w="961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7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168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资源平台硬件支撑系统</w:t>
            </w:r>
          </w:p>
        </w:tc>
        <w:tc>
          <w:tcPr>
            <w:tcW w:w="1292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1套</w:t>
            </w:r>
          </w:p>
        </w:tc>
        <w:tc>
          <w:tcPr>
            <w:tcW w:w="961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77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2168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智慧型教室终端设备 </w:t>
            </w:r>
          </w:p>
        </w:tc>
        <w:tc>
          <w:tcPr>
            <w:tcW w:w="1292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24套</w:t>
            </w:r>
          </w:p>
        </w:tc>
        <w:tc>
          <w:tcPr>
            <w:tcW w:w="961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77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168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拾音吊麦</w:t>
            </w:r>
          </w:p>
        </w:tc>
        <w:tc>
          <w:tcPr>
            <w:tcW w:w="1292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96个</w:t>
            </w:r>
          </w:p>
        </w:tc>
        <w:tc>
          <w:tcPr>
            <w:tcW w:w="961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77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2168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教学音箱</w:t>
            </w:r>
          </w:p>
        </w:tc>
        <w:tc>
          <w:tcPr>
            <w:tcW w:w="1292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48支</w:t>
            </w:r>
          </w:p>
        </w:tc>
        <w:tc>
          <w:tcPr>
            <w:tcW w:w="961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7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2168" w:type="pct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系统集成</w:t>
            </w:r>
          </w:p>
        </w:tc>
        <w:tc>
          <w:tcPr>
            <w:tcW w:w="1292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1项</w:t>
            </w:r>
          </w:p>
        </w:tc>
        <w:tc>
          <w:tcPr>
            <w:tcW w:w="961" w:type="pct"/>
            <w:noWrap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否</w:t>
            </w:r>
          </w:p>
        </w:tc>
      </w:tr>
    </w:tbl>
    <w:p>
      <w:pPr>
        <w:ind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详见招标文件第六章。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7" w:name="_Toc28359080"/>
      <w:bookmarkStart w:id="8" w:name="_Toc28359003"/>
      <w:bookmarkStart w:id="9" w:name="_Toc35393791"/>
      <w:bookmarkStart w:id="10" w:name="_Toc35393622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二、申请人的资格要求：</w:t>
      </w:r>
      <w:bookmarkEnd w:id="7"/>
      <w:bookmarkEnd w:id="8"/>
      <w:bookmarkEnd w:id="9"/>
      <w:bookmarkEnd w:id="10"/>
    </w:p>
    <w:p>
      <w:pPr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1.满足《中华人民共和国政府采购法》第二十二条规定；</w:t>
      </w:r>
    </w:p>
    <w:p>
      <w:pPr>
        <w:ind w:firstLine="560" w:firstLineChars="200"/>
        <w:rPr>
          <w:rFonts w:ascii="宋体" w:hAnsi="宋体"/>
          <w:sz w:val="28"/>
          <w:szCs w:val="28"/>
          <w:highlight w:val="none"/>
        </w:rPr>
      </w:pPr>
      <w:bookmarkStart w:id="11" w:name="_Toc28359081"/>
      <w:bookmarkStart w:id="12" w:name="_Toc28359004"/>
      <w:r>
        <w:rPr>
          <w:rFonts w:ascii="宋体" w:hAnsi="宋体"/>
          <w:sz w:val="28"/>
          <w:szCs w:val="28"/>
          <w:highlight w:val="none"/>
        </w:rPr>
        <w:t>2</w:t>
      </w:r>
      <w:r>
        <w:rPr>
          <w:rFonts w:hint="eastAsia" w:ascii="宋体" w:hAnsi="宋体"/>
          <w:sz w:val="28"/>
          <w:szCs w:val="28"/>
          <w:highlight w:val="none"/>
        </w:rPr>
        <w:t>.落实政府采购政策需满足的资格要求：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本项目专门面向中小企业采购，供应商须提供由中小微企业（或监狱企业，或残疾人福利性单位，或符合中小微企业划分标准的个体工商户）制造的货物；</w:t>
      </w:r>
    </w:p>
    <w:p>
      <w:pPr>
        <w:ind w:firstLine="560" w:firstLineChars="2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3.本项目的特定资格要求：</w:t>
      </w:r>
    </w:p>
    <w:p>
      <w:pPr>
        <w:ind w:firstLine="560" w:firstLineChars="2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（</w:t>
      </w:r>
      <w:r>
        <w:rPr>
          <w:rFonts w:ascii="宋体" w:hAnsi="宋体"/>
          <w:sz w:val="28"/>
          <w:szCs w:val="28"/>
          <w:highlight w:val="none"/>
        </w:rPr>
        <w:t>1</w:t>
      </w:r>
      <w:r>
        <w:rPr>
          <w:rFonts w:hint="eastAsia" w:ascii="宋体" w:hAnsi="宋体"/>
          <w:sz w:val="28"/>
          <w:szCs w:val="28"/>
          <w:highlight w:val="none"/>
        </w:rPr>
        <w:t>）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参加政府采购活动前三年内未被“信用中国”网站及“中国政府采购网”网站列入失信被执行人、重大税收违法案件当事人名单、政府采购严重违法失信行为记录名单的投标人（有上述处罚记录但处罚期已届满的，视为无记录）；</w:t>
      </w:r>
    </w:p>
    <w:p>
      <w:pPr>
        <w:ind w:firstLine="560" w:firstLineChars="200"/>
        <w:rPr>
          <w:rFonts w:hint="eastAsia"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（</w:t>
      </w:r>
      <w:r>
        <w:rPr>
          <w:rFonts w:ascii="宋体" w:hAnsi="宋体"/>
          <w:sz w:val="28"/>
          <w:szCs w:val="28"/>
          <w:highlight w:val="none"/>
        </w:rPr>
        <w:t>2</w:t>
      </w:r>
      <w:r>
        <w:rPr>
          <w:rFonts w:hint="eastAsia" w:ascii="宋体" w:hAnsi="宋体"/>
          <w:sz w:val="28"/>
          <w:szCs w:val="28"/>
          <w:highlight w:val="none"/>
        </w:rPr>
        <w:t>）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单位负责人为同一人或者存在直接控股、管理关系的不同供应商，不得参加同一合同项下的政府采购活动。为采购项目提供整体设计、规范编制或者项目管理、监理、检测等服务的供应商，不得再参加该采购项目的其他采购活动。</w:t>
      </w:r>
    </w:p>
    <w:p>
      <w:pPr>
        <w:ind w:firstLine="560" w:firstLineChars="200"/>
      </w:pPr>
      <w:r>
        <w:rPr>
          <w:rFonts w:hint="eastAsia" w:ascii="宋体" w:hAnsi="宋体"/>
          <w:sz w:val="28"/>
          <w:szCs w:val="28"/>
          <w:highlight w:val="none"/>
          <w:u w:val="none"/>
        </w:rPr>
        <w:t>（</w:t>
      </w:r>
      <w:r>
        <w:rPr>
          <w:rFonts w:hint="eastAsia" w:ascii="宋体" w:hAnsi="宋体"/>
          <w:sz w:val="28"/>
          <w:szCs w:val="28"/>
          <w:highlight w:val="none"/>
          <w:u w:val="non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highlight w:val="none"/>
          <w:u w:val="none"/>
        </w:rPr>
        <w:t>）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已在采购代理机构领取招标文件的投标人。</w:t>
      </w:r>
      <w:bookmarkStart w:id="33" w:name="_GoBack"/>
      <w:bookmarkEnd w:id="33"/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13" w:name="_Toc35393792"/>
      <w:bookmarkStart w:id="14" w:name="_Toc35393623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三、获取招标文件</w:t>
      </w:r>
      <w:bookmarkEnd w:id="11"/>
      <w:bookmarkEnd w:id="12"/>
      <w:bookmarkEnd w:id="13"/>
      <w:bookmarkEnd w:id="14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时间和地点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（一）时间：202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宋体" w:hAnsi="宋体" w:cs="宋体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13</w:t>
      </w:r>
      <w:r>
        <w:rPr>
          <w:rFonts w:hint="eastAsia" w:ascii="宋体" w:hAnsi="宋体" w:cs="宋体"/>
          <w:sz w:val="28"/>
          <w:szCs w:val="28"/>
          <w:highlight w:val="none"/>
        </w:rPr>
        <w:t>日起至202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宋体" w:hAnsi="宋体" w:cs="宋体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  <w:highlight w:val="none"/>
        </w:rPr>
        <w:t>日止(节假日休息)，每天8:30-16:30(北京时间)。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（二）地点：北京市朝阳区南磨房路37号华腾北搪商务大厦11层1112室。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方式：现场购买。售价：人民币500元，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电子版50元，</w:t>
      </w:r>
      <w:r>
        <w:rPr>
          <w:rFonts w:hint="eastAsia" w:ascii="宋体" w:hAnsi="宋体" w:cs="宋体"/>
          <w:sz w:val="28"/>
          <w:szCs w:val="28"/>
          <w:highlight w:val="none"/>
        </w:rPr>
        <w:t>招标文件及电子版售后不退。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15" w:name="_Toc28359005"/>
      <w:bookmarkStart w:id="16" w:name="_Toc28359082"/>
      <w:bookmarkStart w:id="17" w:name="_Toc35393624"/>
      <w:bookmarkStart w:id="18" w:name="_Toc35393793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四、提交投标文件</w:t>
      </w:r>
      <w:bookmarkEnd w:id="15"/>
      <w:bookmarkEnd w:id="16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ascii="宋体" w:hAnsi="宋体"/>
          <w:bCs/>
          <w:sz w:val="28"/>
          <w:szCs w:val="28"/>
          <w:highlight w:val="none"/>
          <w:u w:val="singl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截止时间、开标时间：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202</w:t>
      </w:r>
      <w:r>
        <w:rPr>
          <w:rFonts w:hint="eastAsia" w:ascii="宋体" w:hAnsi="宋体"/>
          <w:bCs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宋体" w:hAnsi="宋体"/>
          <w:bCs/>
          <w:sz w:val="28"/>
          <w:szCs w:val="28"/>
          <w:highlight w:val="none"/>
          <w:u w:val="single"/>
          <w:lang w:val="en-US" w:eastAsia="zh-CN"/>
        </w:rPr>
        <w:t>08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宋体" w:hAnsi="宋体"/>
          <w:bCs/>
          <w:sz w:val="28"/>
          <w:szCs w:val="28"/>
          <w:highlight w:val="none"/>
          <w:u w:val="single"/>
          <w:lang w:val="en-US" w:eastAsia="zh-CN"/>
        </w:rPr>
        <w:t>04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日上午9:30</w:t>
      </w:r>
      <w:r>
        <w:rPr>
          <w:rFonts w:hint="eastAsia" w:ascii="宋体" w:hAnsi="宋体"/>
          <w:bCs/>
          <w:sz w:val="28"/>
          <w:szCs w:val="28"/>
          <w:highlight w:val="none"/>
        </w:rPr>
        <w:t>（北京时间）</w:t>
      </w:r>
    </w:p>
    <w:p>
      <w:pPr>
        <w:ind w:firstLine="560" w:firstLineChars="200"/>
        <w:rPr>
          <w:rFonts w:ascii="宋体" w:hAnsi="宋体"/>
          <w:bCs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地点：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北京市朝阳区南磨房路37号华腾北搪商务大厦11层111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室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19" w:name="_Toc28359007"/>
      <w:bookmarkStart w:id="20" w:name="_Toc28359084"/>
      <w:bookmarkStart w:id="21" w:name="_Toc35393625"/>
      <w:bookmarkStart w:id="22" w:name="_Toc35393794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自本公告发布之日起5个工作日。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23" w:name="_Toc35393795"/>
      <w:bookmarkStart w:id="24" w:name="_Toc35393626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六、其他补充事宜</w:t>
      </w:r>
      <w:bookmarkEnd w:id="23"/>
      <w:bookmarkEnd w:id="24"/>
    </w:p>
    <w:p>
      <w:pPr>
        <w:pStyle w:val="34"/>
        <w:ind w:left="495" w:firstLine="0" w:firstLineChars="0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1</w:t>
      </w:r>
      <w:r>
        <w:rPr>
          <w:rFonts w:ascii="宋体" w:hAnsi="宋体" w:cs="宋体"/>
          <w:kern w:val="0"/>
          <w:sz w:val="28"/>
          <w:szCs w:val="28"/>
          <w:highlight w:val="none"/>
        </w:rPr>
        <w:t>.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 采购项目需要落实的政府采购政策：节约能源、保护环境、扶持不发达地区和少数民族地区、促进中小企业发展、支持监狱企业发展、促进残疾人就业、优先采购贫困地区农副产品等政府采购政策。</w:t>
      </w:r>
    </w:p>
    <w:p>
      <w:pPr>
        <w:pStyle w:val="34"/>
        <w:ind w:left="495" w:firstLine="0" w:firstLineChars="0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2. 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评分方法：综合评分法。</w:t>
      </w:r>
    </w:p>
    <w:p>
      <w:pPr>
        <w:pStyle w:val="34"/>
        <w:ind w:left="495" w:firstLine="0" w:firstLineChars="0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3. 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投标人须对本项目内全部货物及服务进行投标，不得拆开投标。</w:t>
      </w:r>
    </w:p>
    <w:p>
      <w:pPr>
        <w:pStyle w:val="34"/>
        <w:ind w:left="495" w:firstLine="0" w:firstLineChars="0"/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4. 项目编号：ZTXY-2021-H46246</w:t>
      </w:r>
    </w:p>
    <w:p>
      <w:pPr>
        <w:pStyle w:val="34"/>
        <w:ind w:left="495" w:firstLine="0" w:firstLineChars="0"/>
        <w:rPr>
          <w:rFonts w:hint="eastAsia" w:ascii="宋体" w:hAnsi="宋体" w:cs="宋体"/>
          <w:kern w:val="0"/>
          <w:sz w:val="28"/>
          <w:szCs w:val="28"/>
          <w:highlight w:val="none"/>
        </w:rPr>
      </w:pP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25" w:name="_Toc28359085"/>
      <w:bookmarkStart w:id="26" w:name="_Toc35393796"/>
      <w:bookmarkStart w:id="27" w:name="_Toc28359008"/>
      <w:bookmarkStart w:id="28" w:name="_Toc35393627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七、对本次招标提出询问，请按</w:t>
      </w:r>
      <w:r>
        <w:rPr>
          <w:rFonts w:ascii="宋体" w:hAnsi="宋体" w:eastAsia="宋体" w:cs="宋体"/>
          <w:b w:val="0"/>
          <w:sz w:val="28"/>
          <w:szCs w:val="28"/>
          <w:highlight w:val="none"/>
        </w:rPr>
        <w:t>以下方式</w:t>
      </w:r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名 称：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北京交通运输职业学院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地址：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北京市大兴区清源路北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宋体" w:hAnsi="宋体" w:eastAsia="宋体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联系方式：</w:t>
      </w:r>
      <w:bookmarkStart w:id="29" w:name="_Toc28359086"/>
      <w:bookmarkStart w:id="30" w:name="_Toc28359009"/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朱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老师 010-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69241644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2.采购代理机构信息</w:t>
      </w:r>
      <w:bookmarkEnd w:id="29"/>
      <w:bookmarkEnd w:id="30"/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</w:rPr>
      </w:pPr>
      <w:bookmarkStart w:id="31" w:name="_Toc28359010"/>
      <w:bookmarkStart w:id="32" w:name="_Toc28359087"/>
      <w:r>
        <w:rPr>
          <w:rFonts w:hint="eastAsia" w:ascii="宋体" w:hAnsi="宋体"/>
          <w:sz w:val="28"/>
          <w:szCs w:val="28"/>
          <w:highlight w:val="none"/>
        </w:rPr>
        <w:t>名 称：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中天信远国际招投标咨询（北京）有限公司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地　址：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北京市朝阳区南磨房路3</w:t>
      </w:r>
      <w:r>
        <w:rPr>
          <w:rFonts w:ascii="宋体" w:hAnsi="宋体"/>
          <w:sz w:val="28"/>
          <w:szCs w:val="28"/>
          <w:highlight w:val="none"/>
          <w:u w:val="single"/>
        </w:rPr>
        <w:t>7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号华腾北搪商务大厦1</w:t>
      </w:r>
      <w:r>
        <w:rPr>
          <w:rFonts w:ascii="宋体" w:hAnsi="宋体"/>
          <w:sz w:val="28"/>
          <w:szCs w:val="28"/>
          <w:highlight w:val="none"/>
          <w:u w:val="single"/>
        </w:rPr>
        <w:t>1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层</w:t>
      </w:r>
      <w:r>
        <w:rPr>
          <w:rFonts w:ascii="宋体" w:hAnsi="宋体"/>
          <w:sz w:val="28"/>
          <w:szCs w:val="28"/>
          <w:highlight w:val="none"/>
          <w:u w:val="single"/>
        </w:rPr>
        <w:t>1112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室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联系方式：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010-51909015（座机）/孙兴旺15116933805/成志凯13426200868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3.项目</w:t>
      </w:r>
      <w:r>
        <w:rPr>
          <w:rFonts w:ascii="宋体" w:hAnsi="宋体" w:cs="宋体"/>
          <w:sz w:val="28"/>
          <w:szCs w:val="28"/>
          <w:highlight w:val="none"/>
        </w:rPr>
        <w:t>联系方式</w:t>
      </w:r>
      <w:bookmarkEnd w:id="31"/>
      <w:bookmarkEnd w:id="32"/>
    </w:p>
    <w:p>
      <w:pPr>
        <w:pStyle w:val="8"/>
        <w:spacing w:line="360" w:lineRule="auto"/>
        <w:ind w:firstLine="840" w:firstLineChars="300"/>
        <w:rPr>
          <w:rFonts w:hAnsi="宋体" w:eastAsia="宋体"/>
          <w:sz w:val="28"/>
          <w:szCs w:val="28"/>
          <w:highlight w:val="none"/>
        </w:rPr>
      </w:pPr>
      <w:r>
        <w:rPr>
          <w:rFonts w:hint="eastAsia" w:hAnsi="宋体" w:eastAsia="宋体"/>
          <w:sz w:val="28"/>
          <w:szCs w:val="28"/>
          <w:highlight w:val="none"/>
        </w:rPr>
        <w:t>项目联系人：</w:t>
      </w:r>
      <w:r>
        <w:rPr>
          <w:rFonts w:hint="eastAsia" w:hAnsi="宋体" w:eastAsia="宋体"/>
          <w:sz w:val="28"/>
          <w:szCs w:val="28"/>
          <w:highlight w:val="none"/>
          <w:u w:val="single"/>
        </w:rPr>
        <w:t>孙兴旺、成志凯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电　话：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010-51909015（座机）/孙兴旺15116933805/成志凯13426200868</w:t>
      </w:r>
    </w:p>
    <w:sectPr>
      <w:footerReference r:id="rId3" w:type="default"/>
      <w:pgSz w:w="11906" w:h="16838"/>
      <w:pgMar w:top="1440" w:right="1416" w:bottom="1440" w:left="13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0E43F8"/>
    <w:rsid w:val="00110BD8"/>
    <w:rsid w:val="001277C0"/>
    <w:rsid w:val="00145F2F"/>
    <w:rsid w:val="00151C8B"/>
    <w:rsid w:val="001B54F9"/>
    <w:rsid w:val="002136B4"/>
    <w:rsid w:val="00244094"/>
    <w:rsid w:val="00246690"/>
    <w:rsid w:val="002F4172"/>
    <w:rsid w:val="00322E12"/>
    <w:rsid w:val="00352EEB"/>
    <w:rsid w:val="003D04C7"/>
    <w:rsid w:val="004171AD"/>
    <w:rsid w:val="00430D5D"/>
    <w:rsid w:val="00445621"/>
    <w:rsid w:val="004B0417"/>
    <w:rsid w:val="004B21A2"/>
    <w:rsid w:val="004F0CA3"/>
    <w:rsid w:val="004F449A"/>
    <w:rsid w:val="005902A4"/>
    <w:rsid w:val="00592A83"/>
    <w:rsid w:val="006939FC"/>
    <w:rsid w:val="006B4EB2"/>
    <w:rsid w:val="006B74E8"/>
    <w:rsid w:val="00721B00"/>
    <w:rsid w:val="00786DB0"/>
    <w:rsid w:val="0079663A"/>
    <w:rsid w:val="007C10E5"/>
    <w:rsid w:val="007E2D83"/>
    <w:rsid w:val="0080774A"/>
    <w:rsid w:val="00877C6E"/>
    <w:rsid w:val="008974EE"/>
    <w:rsid w:val="008A1192"/>
    <w:rsid w:val="008A2FE7"/>
    <w:rsid w:val="008C1E84"/>
    <w:rsid w:val="0090581E"/>
    <w:rsid w:val="00953F6F"/>
    <w:rsid w:val="00966F02"/>
    <w:rsid w:val="009A15C7"/>
    <w:rsid w:val="009D0425"/>
    <w:rsid w:val="00A30F31"/>
    <w:rsid w:val="00A3374C"/>
    <w:rsid w:val="00A4394C"/>
    <w:rsid w:val="00A52789"/>
    <w:rsid w:val="00AB6F83"/>
    <w:rsid w:val="00B0503D"/>
    <w:rsid w:val="00C37A88"/>
    <w:rsid w:val="00C528E7"/>
    <w:rsid w:val="00C52F06"/>
    <w:rsid w:val="00C61BBE"/>
    <w:rsid w:val="00C95981"/>
    <w:rsid w:val="00CC0013"/>
    <w:rsid w:val="00D05699"/>
    <w:rsid w:val="00D26832"/>
    <w:rsid w:val="00D50F60"/>
    <w:rsid w:val="00DA6911"/>
    <w:rsid w:val="00DA7067"/>
    <w:rsid w:val="00DC09FA"/>
    <w:rsid w:val="00DD70EA"/>
    <w:rsid w:val="00E457B7"/>
    <w:rsid w:val="00E702D6"/>
    <w:rsid w:val="00E75E92"/>
    <w:rsid w:val="00EA5343"/>
    <w:rsid w:val="00ED7C2A"/>
    <w:rsid w:val="00EE3266"/>
    <w:rsid w:val="00F53A4B"/>
    <w:rsid w:val="00FF4801"/>
    <w:rsid w:val="0D6560B9"/>
    <w:rsid w:val="13F543D7"/>
    <w:rsid w:val="217C6D52"/>
    <w:rsid w:val="2A1979E1"/>
    <w:rsid w:val="2AB011D9"/>
    <w:rsid w:val="32DA60EC"/>
    <w:rsid w:val="425F6E5A"/>
    <w:rsid w:val="64704971"/>
    <w:rsid w:val="680E1366"/>
    <w:rsid w:val="78E42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6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0"/>
    </w:rPr>
  </w:style>
  <w:style w:type="paragraph" w:styleId="3">
    <w:name w:val="Body Text Indent"/>
    <w:basedOn w:val="1"/>
    <w:qFormat/>
    <w:uiPriority w:val="99"/>
    <w:pPr>
      <w:spacing w:line="360" w:lineRule="auto"/>
      <w:ind w:firstLine="570"/>
    </w:pPr>
    <w:rPr>
      <w:sz w:val="24"/>
    </w:rPr>
  </w:style>
  <w:style w:type="paragraph" w:styleId="6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8">
    <w:name w:val="Plain Text"/>
    <w:basedOn w:val="1"/>
    <w:link w:val="28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Date"/>
    <w:basedOn w:val="1"/>
    <w:next w:val="1"/>
    <w:link w:val="29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5">
    <w:name w:val="Body Text 2"/>
    <w:basedOn w:val="1"/>
    <w:link w:val="31"/>
    <w:qFormat/>
    <w:uiPriority w:val="0"/>
    <w:pPr>
      <w:spacing w:after="120" w:line="480" w:lineRule="auto"/>
    </w:pPr>
  </w:style>
  <w:style w:type="paragraph" w:styleId="1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annotation subject"/>
    <w:basedOn w:val="6"/>
    <w:next w:val="6"/>
    <w:link w:val="32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Hyperlink"/>
    <w:basedOn w:val="20"/>
    <w:unhideWhenUsed/>
    <w:qFormat/>
    <w:uiPriority w:val="99"/>
    <w:rPr>
      <w:color w:val="0000FF" w:themeColor="hyperlink"/>
      <w:u w:val="single"/>
    </w:rPr>
  </w:style>
  <w:style w:type="character" w:styleId="22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3">
    <w:name w:val="页眉 字符"/>
    <w:basedOn w:val="20"/>
    <w:link w:val="12"/>
    <w:qFormat/>
    <w:uiPriority w:val="99"/>
    <w:rPr>
      <w:sz w:val="18"/>
      <w:szCs w:val="18"/>
    </w:rPr>
  </w:style>
  <w:style w:type="character" w:customStyle="1" w:styleId="24">
    <w:name w:val="页脚 字符"/>
    <w:basedOn w:val="20"/>
    <w:link w:val="11"/>
    <w:qFormat/>
    <w:uiPriority w:val="99"/>
    <w:rPr>
      <w:sz w:val="18"/>
      <w:szCs w:val="18"/>
    </w:rPr>
  </w:style>
  <w:style w:type="character" w:customStyle="1" w:styleId="25">
    <w:name w:val="标题 1 字符"/>
    <w:basedOn w:val="20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6">
    <w:name w:val="标题 2 字符"/>
    <w:basedOn w:val="20"/>
    <w:link w:val="5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7">
    <w:name w:val="批注文字 字符"/>
    <w:basedOn w:val="20"/>
    <w:link w:val="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8">
    <w:name w:val="纯文本 字符1"/>
    <w:basedOn w:val="20"/>
    <w:link w:val="8"/>
    <w:qFormat/>
    <w:uiPriority w:val="0"/>
    <w:rPr>
      <w:rFonts w:ascii="宋体" w:hAnsi="Courier New"/>
    </w:rPr>
  </w:style>
  <w:style w:type="character" w:customStyle="1" w:styleId="29">
    <w:name w:val="日期 字符"/>
    <w:basedOn w:val="20"/>
    <w:link w:val="9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30">
    <w:name w:val="批注框文本 字符"/>
    <w:basedOn w:val="20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正文文本 2 字符"/>
    <w:basedOn w:val="20"/>
    <w:link w:val="1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2">
    <w:name w:val="批注主题 字符"/>
    <w:basedOn w:val="27"/>
    <w:link w:val="17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3">
    <w:name w:val="纯文本 字符"/>
    <w:basedOn w:val="20"/>
    <w:semiHidden/>
    <w:qFormat/>
    <w:uiPriority w:val="99"/>
    <w:rPr>
      <w:rFonts w:hAnsi="Courier New" w:cs="Courier New" w:asciiTheme="minorEastAsia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TOC 标题1"/>
    <w:basedOn w:val="4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37">
    <w:name w:val="TOC 标题2"/>
    <w:basedOn w:val="4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8">
    <w:name w:val="qowt-font10-gbk"/>
    <w:basedOn w:val="2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278</Words>
  <Characters>1591</Characters>
  <Lines>13</Lines>
  <Paragraphs>3</Paragraphs>
  <TotalTime>0</TotalTime>
  <ScaleCrop>false</ScaleCrop>
  <LinksUpToDate>false</LinksUpToDate>
  <CharactersWithSpaces>1866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赵璧</dc:creator>
  <cp:lastModifiedBy>旺旺✨</cp:lastModifiedBy>
  <cp:lastPrinted>2020-03-23T07:37:00Z</cp:lastPrinted>
  <dcterms:modified xsi:type="dcterms:W3CDTF">2021-07-13T01:37:52Z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7FBD29032A224FF4A9733AD91818DD4D</vt:lpwstr>
  </property>
</Properties>
</file>