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40"/>
        </w:rPr>
      </w:pPr>
      <w:r>
        <w:rPr>
          <w:rFonts w:hint="eastAsia"/>
          <w:b/>
          <w:bCs/>
          <w:sz w:val="32"/>
          <w:szCs w:val="40"/>
          <w:lang w:val="en-US" w:eastAsia="zh-CN"/>
        </w:rPr>
        <w:t>工程量清单编制说明</w:t>
      </w:r>
    </w:p>
    <w:p>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一、工程概况</w:t>
      </w:r>
    </w:p>
    <w:p>
      <w:pPr>
        <w:pStyle w:val="3"/>
        <w:keepNext w:val="0"/>
        <w:keepLines w:val="0"/>
        <w:widowControl/>
        <w:suppressLineNumbers w:val="0"/>
        <w:spacing w:before="0" w:beforeAutospacing="0" w:after="0" w:afterAutospacing="0" w:line="360" w:lineRule="auto"/>
        <w:ind w:left="0" w:right="0" w:firstLine="480" w:firstLineChars="200"/>
        <w:rPr>
          <w:rFonts w:hint="default"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1、工程名称：</w:t>
      </w:r>
      <w:r>
        <w:rPr>
          <w:rFonts w:hint="eastAsia" w:eastAsiaTheme="majorEastAsia"/>
          <w:lang w:val="en-US" w:eastAsia="zh-CN"/>
        </w:rPr>
        <w:t>北京舞蹈学院教学设施外立面维修工程</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2、建设单位：</w:t>
      </w:r>
      <w:r>
        <w:rPr>
          <w:rFonts w:hint="eastAsia" w:eastAsiaTheme="majorEastAsia"/>
          <w:lang w:val="en-US" w:eastAsia="zh-CN"/>
        </w:rPr>
        <w:t>北京舞蹈学院</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宋体" w:hAnsi="宋体" w:cs="Arial" w:eastAsiaTheme="minorEastAsia"/>
          <w:sz w:val="24"/>
          <w:szCs w:val="24"/>
          <w:lang w:val="en-US" w:eastAsia="zh-CN"/>
        </w:rPr>
      </w:pPr>
      <w:r>
        <w:rPr>
          <w:rFonts w:hint="eastAsia" w:ascii="宋体" w:hAnsi="宋体" w:cs="Arial"/>
          <w:sz w:val="24"/>
          <w:szCs w:val="24"/>
          <w:lang w:val="en-US" w:eastAsia="zh-CN"/>
        </w:rPr>
        <w:t>3、</w:t>
      </w:r>
      <w:r>
        <w:rPr>
          <w:rFonts w:hint="eastAsia" w:ascii="宋体" w:hAnsi="宋体" w:cs="Arial"/>
          <w:sz w:val="24"/>
          <w:szCs w:val="24"/>
        </w:rPr>
        <w:t>工程地点：</w:t>
      </w:r>
      <w:r>
        <w:rPr>
          <w:rFonts w:hint="eastAsia" w:ascii="宋体" w:hAnsi="宋体" w:cs="Arial"/>
          <w:sz w:val="24"/>
          <w:szCs w:val="24"/>
          <w:lang w:val="en-US" w:eastAsia="zh-CN"/>
        </w:rPr>
        <w:t>海淀区</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outlineLvl w:val="0"/>
        <w:rPr>
          <w:rFonts w:hint="default" w:ascii="宋体" w:hAnsi="宋体" w:cs="Arial"/>
          <w:sz w:val="24"/>
          <w:szCs w:val="24"/>
          <w:lang w:val="en-US" w:eastAsia="zh-CN"/>
        </w:rPr>
      </w:pPr>
      <w:r>
        <w:rPr>
          <w:rFonts w:hint="eastAsia" w:ascii="宋体" w:hAnsi="宋体" w:cs="Arial"/>
          <w:sz w:val="24"/>
          <w:szCs w:val="24"/>
          <w:lang w:val="en-US" w:eastAsia="zh-CN"/>
        </w:rPr>
        <w:t>二、编制范围</w:t>
      </w:r>
    </w:p>
    <w:p>
      <w:pPr>
        <w:pStyle w:val="3"/>
        <w:keepNext w:val="0"/>
        <w:keepLines w:val="0"/>
        <w:widowControl/>
        <w:suppressLineNumbers w:val="0"/>
        <w:spacing w:before="0" w:beforeAutospacing="0" w:after="0" w:afterAutospacing="0" w:line="360" w:lineRule="auto"/>
        <w:ind w:left="0" w:right="0" w:firstLine="480" w:firstLineChars="200"/>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沙龙舞台北侧配电房、文化课楼天井外墙改造，包括原有块料层及抹灰层、保温层清理铲除，重新挂网抹灰，粘贴保温层、块料面层。</w:t>
      </w:r>
    </w:p>
    <w:p>
      <w:pPr>
        <w:pStyle w:val="3"/>
        <w:keepNext w:val="0"/>
        <w:keepLines w:val="0"/>
        <w:widowControl/>
        <w:suppressLineNumbers w:val="0"/>
        <w:spacing w:before="0" w:beforeAutospacing="0" w:after="0" w:afterAutospacing="0" w:line="360" w:lineRule="auto"/>
        <w:ind w:left="0" w:right="0" w:firstLine="480" w:firstLineChars="200"/>
        <w:rPr>
          <w:rFonts w:hint="default"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过街楼外墙改造，包括原有块料层及抹灰层、保温层清理铲除，拆除原有窗户栏杆、空调防护栏、雨水管、空调冷凝管。重新挂网抹灰，粘贴保温层、块料面层，安装窗户栏杆、空调防护栏、雨水管、空调冷凝管。</w:t>
      </w:r>
    </w:p>
    <w:p>
      <w:pPr>
        <w:keepNext w:val="0"/>
        <w:keepLines w:val="0"/>
        <w:pageBreakBefore w:val="0"/>
        <w:widowControl w:val="0"/>
        <w:kinsoku/>
        <w:wordWrap/>
        <w:overflowPunct/>
        <w:topLinePunct w:val="0"/>
        <w:autoSpaceDE/>
        <w:autoSpaceDN/>
        <w:bidi w:val="0"/>
        <w:spacing w:line="48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三、编制依据</w:t>
      </w:r>
    </w:p>
    <w:p>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80" w:firstLineChars="200"/>
        <w:jc w:val="both"/>
        <w:textAlignment w:val="auto"/>
        <w:outlineLvl w:val="9"/>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1、国家、行业和地方政府的法律、法规及有关规定；</w:t>
      </w:r>
    </w:p>
    <w:p>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80" w:firstLineChars="200"/>
        <w:jc w:val="both"/>
        <w:textAlignment w:val="auto"/>
        <w:outlineLvl w:val="9"/>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2、现行国家标准现行国家标准《建设工程工程量清单计价规范》（GB50500-2013)、《房屋修缮工程工程量清单计价规范》</w:t>
      </w:r>
      <w:r>
        <w:rPr>
          <w:rFonts w:hint="eastAsia" w:asciiTheme="majorEastAsia" w:hAnsiTheme="majorEastAsia" w:eastAsiaTheme="majorEastAsia" w:cstheme="majorEastAsia"/>
          <w:color w:val="000000" w:themeColor="text1"/>
          <w:sz w:val="24"/>
          <w:szCs w:val="24"/>
          <w:lang w:eastAsia="zh-CN"/>
          <w14:textFill>
            <w14:solidFill>
              <w14:schemeClr w14:val="tx1"/>
            </w14:solidFill>
          </w14:textFill>
        </w:rPr>
        <w:t>（</w:t>
      </w: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北京市</w:t>
      </w:r>
      <w:r>
        <w:rPr>
          <w:rFonts w:hint="eastAsia" w:asciiTheme="majorEastAsia" w:hAnsiTheme="majorEastAsia" w:eastAsiaTheme="majorEastAsia" w:cstheme="majorEastAsia"/>
          <w:color w:val="000000" w:themeColor="text1"/>
          <w:sz w:val="24"/>
          <w:szCs w:val="24"/>
          <w:lang w:eastAsia="zh-CN"/>
          <w14:textFill>
            <w14:solidFill>
              <w14:schemeClr w14:val="tx1"/>
            </w14:solidFill>
          </w14:textFill>
        </w:rPr>
        <w:t>）</w:t>
      </w:r>
      <w:r>
        <w:rPr>
          <w:rFonts w:hint="eastAsia" w:asciiTheme="majorEastAsia" w:hAnsiTheme="majorEastAsia" w:eastAsiaTheme="majorEastAsia" w:cstheme="majorEastAsia"/>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80" w:firstLineChars="200"/>
        <w:jc w:val="both"/>
        <w:textAlignment w:val="auto"/>
        <w:outlineLvl w:val="9"/>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3、《北京市房屋修缮工程</w:t>
      </w: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计价依据——</w:t>
      </w:r>
      <w:r>
        <w:rPr>
          <w:rFonts w:hint="eastAsia" w:asciiTheme="majorEastAsia" w:hAnsiTheme="majorEastAsia" w:eastAsiaTheme="majorEastAsia" w:cstheme="majorEastAsia"/>
          <w:color w:val="000000" w:themeColor="text1"/>
          <w:sz w:val="24"/>
          <w:szCs w:val="24"/>
          <w14:textFill>
            <w14:solidFill>
              <w14:schemeClr w14:val="tx1"/>
            </w14:solidFill>
          </w14:textFill>
        </w:rPr>
        <w:t>预算定额》（2012-北京）；</w:t>
      </w:r>
    </w:p>
    <w:p>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80" w:firstLineChars="200"/>
        <w:jc w:val="both"/>
        <w:textAlignment w:val="auto"/>
        <w:outlineLvl w:val="9"/>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4、《北京市建设工程</w:t>
      </w: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计价依据——</w:t>
      </w:r>
      <w:r>
        <w:rPr>
          <w:rFonts w:hint="eastAsia" w:asciiTheme="majorEastAsia" w:hAnsiTheme="majorEastAsia" w:eastAsiaTheme="majorEastAsia" w:cstheme="majorEastAsia"/>
          <w:color w:val="000000" w:themeColor="text1"/>
          <w:sz w:val="24"/>
          <w:szCs w:val="24"/>
          <w14:textFill>
            <w14:solidFill>
              <w14:schemeClr w14:val="tx1"/>
            </w14:solidFill>
          </w14:textFill>
        </w:rPr>
        <w:t>预算定额》（2012-北京）、计价办法、价格信息及相关配套计价文件；</w:t>
      </w:r>
    </w:p>
    <w:p>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80" w:firstLineChars="200"/>
        <w:jc w:val="both"/>
        <w:textAlignment w:val="auto"/>
        <w:outlineLvl w:val="9"/>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5、国家、行业和地方有关技术标准和质量验收规范等；</w:t>
      </w:r>
    </w:p>
    <w:p>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80" w:firstLineChars="200"/>
        <w:jc w:val="both"/>
        <w:textAlignment w:val="auto"/>
        <w:outlineLvl w:val="9"/>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6、京建发[201</w:t>
      </w: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9</w:t>
      </w:r>
      <w:r>
        <w:rPr>
          <w:rFonts w:hint="eastAsia" w:asciiTheme="majorEastAsia" w:hAnsiTheme="majorEastAsia" w:eastAsiaTheme="majorEastAsia" w:cstheme="majorEastAsia"/>
          <w:color w:val="000000" w:themeColor="text1"/>
          <w:sz w:val="24"/>
          <w:szCs w:val="24"/>
          <w14:textFill>
            <w14:solidFill>
              <w14:schemeClr w14:val="tx1"/>
            </w14:solidFill>
          </w14:textFill>
        </w:rPr>
        <w:t>]1</w:t>
      </w: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41</w:t>
      </w:r>
      <w:r>
        <w:rPr>
          <w:rFonts w:hint="eastAsia" w:asciiTheme="majorEastAsia" w:hAnsiTheme="majorEastAsia" w:eastAsiaTheme="majorEastAsia" w:cstheme="majorEastAsia"/>
          <w:color w:val="000000" w:themeColor="text1"/>
          <w:sz w:val="24"/>
          <w:szCs w:val="24"/>
          <w14:textFill>
            <w14:solidFill>
              <w14:schemeClr w14:val="tx1"/>
            </w14:solidFill>
          </w14:textFill>
        </w:rPr>
        <w:t>号《关于</w:t>
      </w: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重新调整北京市建设工程计价依据</w:t>
      </w:r>
      <w:r>
        <w:rPr>
          <w:rFonts w:hint="eastAsia" w:asciiTheme="majorEastAsia" w:hAnsiTheme="majorEastAsia" w:eastAsiaTheme="majorEastAsia" w:cstheme="majorEastAsia"/>
          <w:color w:val="000000" w:themeColor="text1"/>
          <w:sz w:val="24"/>
          <w:szCs w:val="24"/>
          <w14:textFill>
            <w14:solidFill>
              <w14:schemeClr w14:val="tx1"/>
            </w14:solidFill>
          </w14:textFill>
        </w:rPr>
        <w:t>增值税</w:t>
      </w: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税率</w:t>
      </w:r>
      <w:r>
        <w:rPr>
          <w:rFonts w:hint="eastAsia" w:asciiTheme="majorEastAsia" w:hAnsiTheme="majorEastAsia" w:eastAsiaTheme="majorEastAsia" w:cstheme="majorEastAsia"/>
          <w:color w:val="000000" w:themeColor="text1"/>
          <w:sz w:val="24"/>
          <w:szCs w:val="24"/>
          <w14:textFill>
            <w14:solidFill>
              <w14:schemeClr w14:val="tx1"/>
            </w14:solidFill>
          </w14:textFill>
        </w:rPr>
        <w:t>的通知》；</w:t>
      </w:r>
    </w:p>
    <w:p>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80" w:firstLineChars="200"/>
        <w:jc w:val="both"/>
        <w:textAlignment w:val="auto"/>
        <w:outlineLvl w:val="9"/>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7、《北京市建设工程安全文明施工费管理办法（试行）》京建发【2019】9号；</w:t>
      </w:r>
    </w:p>
    <w:p>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80" w:firstLineChars="200"/>
        <w:jc w:val="both"/>
        <w:textAlignment w:val="auto"/>
        <w:outlineLvl w:val="9"/>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8、《北京市建设工程安全文明施工费费用标准（2020版）》京建发【2020】316号；</w:t>
      </w:r>
    </w:p>
    <w:p>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80" w:firstLineChars="200"/>
        <w:jc w:val="both"/>
        <w:textAlignment w:val="auto"/>
        <w:outlineLvl w:val="9"/>
        <w:rPr>
          <w:rFonts w:hint="default" w:asciiTheme="majorEastAsia" w:hAnsiTheme="majorEastAsia" w:eastAsiaTheme="majorEastAsia" w:cstheme="majorEastAsia"/>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left="425" w:leftChars="0"/>
        <w:textAlignment w:val="auto"/>
        <w:rPr>
          <w:rFonts w:hint="eastAsia" w:ascii="宋体" w:hAnsi="宋体" w:cs="Arial"/>
          <w:sz w:val="24"/>
          <w:szCs w:val="24"/>
          <w:lang w:val="en-US" w:eastAsia="zh-CN"/>
        </w:rPr>
      </w:pPr>
      <w:r>
        <w:rPr>
          <w:rFonts w:hint="eastAsia" w:ascii="宋体" w:hAnsi="宋体" w:cs="Arial"/>
          <w:sz w:val="24"/>
          <w:szCs w:val="24"/>
          <w:lang w:val="en-US" w:eastAsia="zh-CN"/>
        </w:rPr>
        <w:t>9、《关于印发&lt;北京市建设工程施工现场安全生产标准化管理图集&gt;的通知》(京建发【2019】13号)；</w:t>
      </w: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left="425" w:leftChars="0"/>
        <w:textAlignment w:val="auto"/>
        <w:rPr>
          <w:rFonts w:hint="eastAsia" w:ascii="宋体" w:hAnsi="宋体" w:cs="Arial"/>
          <w:sz w:val="24"/>
          <w:szCs w:val="24"/>
          <w:lang w:val="en-US" w:eastAsia="zh-CN"/>
        </w:rPr>
      </w:pPr>
      <w:r>
        <w:rPr>
          <w:rFonts w:hint="eastAsia" w:ascii="宋体" w:hAnsi="宋体" w:cs="Arial"/>
          <w:sz w:val="24"/>
          <w:szCs w:val="24"/>
          <w:lang w:val="en-US" w:eastAsia="zh-CN"/>
        </w:rPr>
        <w:t>10、</w:t>
      </w:r>
      <w:r>
        <w:rPr>
          <w:rFonts w:hint="eastAsia" w:ascii="宋体" w:hAnsi="宋体" w:cs="Arial"/>
          <w:sz w:val="24"/>
          <w:szCs w:val="24"/>
          <w:lang w:eastAsia="zh-CN"/>
        </w:rPr>
        <w:t>京建发〔2019〕</w:t>
      </w:r>
      <w:r>
        <w:rPr>
          <w:rFonts w:hint="eastAsia" w:ascii="宋体" w:hAnsi="宋体" w:cs="Arial"/>
          <w:sz w:val="24"/>
          <w:szCs w:val="24"/>
          <w:lang w:val="en-US" w:eastAsia="zh-CN"/>
        </w:rPr>
        <w:t>333号 北京市住房和城乡建设委员会关于调整北京市建设工程规费费率的通知；</w:t>
      </w: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left="425" w:leftChars="0"/>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宋体" w:hAnsi="宋体" w:cs="Arial"/>
          <w:sz w:val="24"/>
          <w:szCs w:val="24"/>
          <w:lang w:val="en-US" w:eastAsia="zh-CN"/>
        </w:rPr>
        <w:t>11、</w:t>
      </w:r>
      <w:r>
        <w:rPr>
          <w:rFonts w:hint="eastAsia" w:asciiTheme="majorEastAsia" w:hAnsiTheme="majorEastAsia" w:eastAsiaTheme="majorEastAsia" w:cstheme="majorEastAsia"/>
          <w:color w:val="000000" w:themeColor="text1"/>
          <w:sz w:val="24"/>
          <w:szCs w:val="24"/>
          <w14:textFill>
            <w14:solidFill>
              <w14:schemeClr w14:val="tx1"/>
            </w14:solidFill>
          </w14:textFill>
        </w:rPr>
        <w:t>本工程项目设计的施工图纸和相关标准、规范、技术资料；</w:t>
      </w: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left="425" w:leftChars="0"/>
        <w:textAlignment w:val="auto"/>
        <w:rPr>
          <w:rFonts w:hint="eastAsia" w:ascii="宋体" w:hAnsi="宋体" w:cs="Arial"/>
          <w:sz w:val="24"/>
          <w:szCs w:val="24"/>
          <w:lang w:val="en-US" w:eastAsia="zh-CN"/>
        </w:rPr>
      </w:pPr>
      <w:r>
        <w:rPr>
          <w:rFonts w:hint="eastAsia" w:ascii="宋体" w:hAnsi="宋体" w:cs="Arial"/>
          <w:sz w:val="24"/>
          <w:szCs w:val="24"/>
          <w:lang w:val="en-US" w:eastAsia="zh-CN"/>
        </w:rPr>
        <w:t>12、本工程项目拟定的招标文件，工程量清单；</w:t>
      </w: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left="425" w:leftChars="0"/>
        <w:textAlignment w:val="auto"/>
        <w:rPr>
          <w:rFonts w:hint="eastAsia" w:ascii="宋体" w:hAnsi="宋体" w:cs="Arial"/>
          <w:sz w:val="24"/>
          <w:szCs w:val="24"/>
          <w:lang w:val="en-US" w:eastAsia="zh-CN"/>
        </w:rPr>
      </w:pPr>
      <w:r>
        <w:rPr>
          <w:rFonts w:hint="eastAsia" w:ascii="宋体" w:hAnsi="宋体" w:cs="Arial"/>
          <w:sz w:val="24"/>
          <w:szCs w:val="24"/>
          <w:lang w:val="en-US" w:eastAsia="zh-CN"/>
        </w:rPr>
        <w:t>13、其他相关资料。</w:t>
      </w:r>
    </w:p>
    <w:p>
      <w:pPr>
        <w:keepNext w:val="0"/>
        <w:keepLines w:val="0"/>
        <w:pageBreakBefore w:val="0"/>
        <w:widowControl w:val="0"/>
        <w:kinsoku/>
        <w:wordWrap/>
        <w:overflowPunct/>
        <w:topLinePunct w:val="0"/>
        <w:autoSpaceDE/>
        <w:autoSpaceDN/>
        <w:bidi w:val="0"/>
        <w:adjustRightInd/>
        <w:snapToGrid/>
        <w:spacing w:line="480" w:lineRule="auto"/>
        <w:ind w:right="0" w:rightChars="0"/>
        <w:jc w:val="both"/>
        <w:textAlignment w:val="auto"/>
        <w:outlineLvl w:val="9"/>
        <w:rPr>
          <w:rFonts w:hint="eastAsia" w:asciiTheme="majorEastAsia" w:hAnsiTheme="majorEastAsia" w:eastAsiaTheme="majorEastAsia" w:cstheme="majorEastAsia"/>
          <w:color w:val="000000" w:themeColor="text1"/>
          <w:sz w:val="24"/>
          <w:szCs w:val="24"/>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四、</w:t>
      </w:r>
      <w:bookmarkStart w:id="0" w:name="_GoBack"/>
      <w:bookmarkEnd w:id="0"/>
      <w:r>
        <w:rPr>
          <w:rFonts w:hint="eastAsia" w:asciiTheme="majorEastAsia" w:hAnsiTheme="majorEastAsia" w:eastAsiaTheme="majorEastAsia" w:cstheme="majorEastAsia"/>
          <w:color w:val="000000" w:themeColor="text1"/>
          <w:sz w:val="24"/>
          <w:szCs w:val="24"/>
          <w:highlight w:val="none"/>
          <w14:textFill>
            <w14:solidFill>
              <w14:schemeClr w14:val="tx1"/>
            </w14:solidFill>
          </w14:textFill>
        </w:rPr>
        <w:t>其他说明</w:t>
      </w:r>
    </w:p>
    <w:p>
      <w:pPr>
        <w:keepNext w:val="0"/>
        <w:keepLines w:val="0"/>
        <w:pageBreakBefore w:val="0"/>
        <w:widowControl w:val="0"/>
        <w:kinsoku/>
        <w:wordWrap/>
        <w:overflowPunct/>
        <w:topLinePunct w:val="0"/>
        <w:autoSpaceDE/>
        <w:autoSpaceDN/>
        <w:bidi w:val="0"/>
        <w:spacing w:line="480" w:lineRule="auto"/>
        <w:ind w:firstLine="480" w:firstLineChars="200"/>
        <w:textAlignment w:val="auto"/>
        <w:rPr>
          <w:rFonts w:hint="default" w:asciiTheme="majorEastAsia" w:hAnsiTheme="majorEastAsia" w:eastAsiaTheme="majorEastAsia" w:cstheme="majorEastAsia"/>
          <w:color w:val="000000" w:themeColor="text1"/>
          <w:sz w:val="24"/>
          <w:szCs w:val="24"/>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highlight w:val="none"/>
          <w:lang w:val="en-US" w:eastAsia="zh-CN"/>
          <w14:textFill>
            <w14:solidFill>
              <w14:schemeClr w14:val="tx1"/>
            </w14:solidFill>
          </w14:textFill>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70855"/>
    <w:rsid w:val="017C100E"/>
    <w:rsid w:val="04BA7195"/>
    <w:rsid w:val="05852E73"/>
    <w:rsid w:val="05D90243"/>
    <w:rsid w:val="06A63BB9"/>
    <w:rsid w:val="07760147"/>
    <w:rsid w:val="08F43A51"/>
    <w:rsid w:val="0A725666"/>
    <w:rsid w:val="0A973F87"/>
    <w:rsid w:val="0BE22CB0"/>
    <w:rsid w:val="0D302B66"/>
    <w:rsid w:val="0FBB7DC6"/>
    <w:rsid w:val="10AF0C72"/>
    <w:rsid w:val="11F46440"/>
    <w:rsid w:val="12A42371"/>
    <w:rsid w:val="1370449B"/>
    <w:rsid w:val="138C112F"/>
    <w:rsid w:val="151819E2"/>
    <w:rsid w:val="15851F69"/>
    <w:rsid w:val="1714435F"/>
    <w:rsid w:val="17CB4E96"/>
    <w:rsid w:val="18CA50D4"/>
    <w:rsid w:val="19F516A0"/>
    <w:rsid w:val="1C424B21"/>
    <w:rsid w:val="1C4574A0"/>
    <w:rsid w:val="1E962F6A"/>
    <w:rsid w:val="1FE679C2"/>
    <w:rsid w:val="20130926"/>
    <w:rsid w:val="208A2F84"/>
    <w:rsid w:val="213F5E7C"/>
    <w:rsid w:val="220317C0"/>
    <w:rsid w:val="22EB7FC2"/>
    <w:rsid w:val="248F24E8"/>
    <w:rsid w:val="251D257D"/>
    <w:rsid w:val="25C87A71"/>
    <w:rsid w:val="25EC1A99"/>
    <w:rsid w:val="26E75B00"/>
    <w:rsid w:val="272F389E"/>
    <w:rsid w:val="27F3283D"/>
    <w:rsid w:val="28DA39BA"/>
    <w:rsid w:val="2B357198"/>
    <w:rsid w:val="2ECD0D23"/>
    <w:rsid w:val="2ED1231D"/>
    <w:rsid w:val="2F1C7A69"/>
    <w:rsid w:val="2F435DB1"/>
    <w:rsid w:val="2FB01E23"/>
    <w:rsid w:val="30F112D2"/>
    <w:rsid w:val="30FA29A0"/>
    <w:rsid w:val="31C7231D"/>
    <w:rsid w:val="32524849"/>
    <w:rsid w:val="32DB2130"/>
    <w:rsid w:val="3326587C"/>
    <w:rsid w:val="365464F4"/>
    <w:rsid w:val="37617C44"/>
    <w:rsid w:val="381A4B37"/>
    <w:rsid w:val="385678F8"/>
    <w:rsid w:val="392C0D68"/>
    <w:rsid w:val="398E32DC"/>
    <w:rsid w:val="39B90E25"/>
    <w:rsid w:val="3A320E76"/>
    <w:rsid w:val="3B4C7E32"/>
    <w:rsid w:val="3B695604"/>
    <w:rsid w:val="3F0F5CF7"/>
    <w:rsid w:val="40127724"/>
    <w:rsid w:val="40513625"/>
    <w:rsid w:val="41196CEB"/>
    <w:rsid w:val="42DF04ED"/>
    <w:rsid w:val="430E1BAF"/>
    <w:rsid w:val="43D45912"/>
    <w:rsid w:val="44B90F9A"/>
    <w:rsid w:val="452B0580"/>
    <w:rsid w:val="45781F7C"/>
    <w:rsid w:val="466F0EA4"/>
    <w:rsid w:val="46C35B76"/>
    <w:rsid w:val="490025A0"/>
    <w:rsid w:val="49851001"/>
    <w:rsid w:val="49FF7D8C"/>
    <w:rsid w:val="4AAB1A95"/>
    <w:rsid w:val="4B4D1790"/>
    <w:rsid w:val="4D3A27AF"/>
    <w:rsid w:val="4D463DAF"/>
    <w:rsid w:val="4E86568C"/>
    <w:rsid w:val="4EBE7F73"/>
    <w:rsid w:val="4F5E1D8B"/>
    <w:rsid w:val="50CE4143"/>
    <w:rsid w:val="51155F27"/>
    <w:rsid w:val="51190713"/>
    <w:rsid w:val="537F29E0"/>
    <w:rsid w:val="550F4D70"/>
    <w:rsid w:val="56124EA8"/>
    <w:rsid w:val="59F12886"/>
    <w:rsid w:val="5B831BBB"/>
    <w:rsid w:val="5B8915DA"/>
    <w:rsid w:val="5D5C4F05"/>
    <w:rsid w:val="5E54731F"/>
    <w:rsid w:val="5F417A4C"/>
    <w:rsid w:val="60053B2E"/>
    <w:rsid w:val="607B07AC"/>
    <w:rsid w:val="61091CFF"/>
    <w:rsid w:val="61C96A84"/>
    <w:rsid w:val="61D14A53"/>
    <w:rsid w:val="6219719B"/>
    <w:rsid w:val="62A36724"/>
    <w:rsid w:val="64284698"/>
    <w:rsid w:val="65A31C9A"/>
    <w:rsid w:val="674678F5"/>
    <w:rsid w:val="67DC7D2D"/>
    <w:rsid w:val="67FC2AE2"/>
    <w:rsid w:val="68383CDC"/>
    <w:rsid w:val="6884395C"/>
    <w:rsid w:val="68B82F41"/>
    <w:rsid w:val="68C242B5"/>
    <w:rsid w:val="6A4859A9"/>
    <w:rsid w:val="6AC96671"/>
    <w:rsid w:val="6B1E3336"/>
    <w:rsid w:val="6C492AA5"/>
    <w:rsid w:val="6D1851AF"/>
    <w:rsid w:val="6D412513"/>
    <w:rsid w:val="6DF37112"/>
    <w:rsid w:val="703C1407"/>
    <w:rsid w:val="70B324E4"/>
    <w:rsid w:val="70CD544B"/>
    <w:rsid w:val="729A30AF"/>
    <w:rsid w:val="73BA604D"/>
    <w:rsid w:val="743145A8"/>
    <w:rsid w:val="77261F95"/>
    <w:rsid w:val="788038E0"/>
    <w:rsid w:val="79D66E63"/>
    <w:rsid w:val="7A033704"/>
    <w:rsid w:val="7A971CB3"/>
    <w:rsid w:val="7C137774"/>
    <w:rsid w:val="7C733ED5"/>
    <w:rsid w:val="7D005DFF"/>
    <w:rsid w:val="7D422585"/>
    <w:rsid w:val="7D77137A"/>
    <w:rsid w:val="7DAF5A63"/>
    <w:rsid w:val="7E0673C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ZJ-01</dc:creator>
  <cp:lastModifiedBy>邱小雪</cp:lastModifiedBy>
  <dcterms:modified xsi:type="dcterms:W3CDTF">2021-04-15T08:59:26Z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F8779013B5EA4B4D90C9CC37EB28258C</vt:lpwstr>
  </property>
</Properties>
</file>