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 w:val="left" w:pos="3165"/>
          <w:tab w:val="center" w:pos="4153"/>
        </w:tabs>
        <w:autoSpaceDE w:val="0"/>
        <w:autoSpaceDN w:val="0"/>
        <w:adjustRightInd w:val="0"/>
        <w:spacing w:before="0" w:after="0" w:line="360" w:lineRule="auto"/>
        <w:jc w:val="center"/>
        <w:outlineLvl w:val="0"/>
        <w:rPr>
          <w:rFonts w:hint="eastAsia" w:ascii="宋体" w:hAnsi="宋体" w:eastAsia="宋体" w:cs="Times New Roman"/>
          <w:b/>
          <w:bCs/>
          <w:color w:val="auto"/>
          <w:kern w:val="44"/>
          <w:sz w:val="44"/>
          <w:szCs w:val="44"/>
          <w:lang w:val="en-US" w:eastAsia="zh-CN" w:bidi="ar-SA"/>
        </w:rPr>
      </w:pPr>
      <w:r>
        <w:rPr>
          <w:rFonts w:hint="eastAsia" w:ascii="宋体" w:hAnsi="宋体" w:eastAsia="宋体" w:cs="Times New Roman"/>
          <w:b/>
          <w:bCs/>
          <w:color w:val="auto"/>
          <w:kern w:val="44"/>
          <w:sz w:val="44"/>
          <w:szCs w:val="44"/>
          <w:lang w:val="en-US" w:eastAsia="zh-CN" w:bidi="ar-SA"/>
        </w:rPr>
        <w:t>内河船员基本安全急救实训中心建设项目</w:t>
      </w:r>
    </w:p>
    <w:p>
      <w:pPr>
        <w:keepNext/>
        <w:keepLines/>
        <w:widowControl w:val="0"/>
        <w:tabs>
          <w:tab w:val="left" w:pos="0"/>
          <w:tab w:val="left" w:pos="3165"/>
          <w:tab w:val="center" w:pos="4153"/>
        </w:tabs>
        <w:autoSpaceDE w:val="0"/>
        <w:autoSpaceDN w:val="0"/>
        <w:adjustRightInd w:val="0"/>
        <w:spacing w:before="0" w:after="0" w:line="360" w:lineRule="auto"/>
        <w:jc w:val="left"/>
        <w:outlineLvl w:val="0"/>
        <w:rPr>
          <w:rFonts w:ascii="宋体" w:hAnsi="宋体" w:eastAsia="宋体" w:cs="Times New Roman"/>
          <w:b/>
          <w:bCs/>
          <w:color w:val="auto"/>
          <w:kern w:val="44"/>
          <w:sz w:val="44"/>
          <w:szCs w:val="44"/>
          <w:lang w:val="en-US" w:eastAsia="zh-CN" w:bidi="ar-SA"/>
        </w:rPr>
      </w:pPr>
      <w:r>
        <w:rPr>
          <w:rFonts w:ascii="宋体" w:hAnsi="宋体" w:eastAsia="宋体" w:cs="Times New Roman"/>
          <w:b/>
          <w:bCs/>
          <w:color w:val="auto"/>
          <w:kern w:val="44"/>
          <w:sz w:val="44"/>
          <w:szCs w:val="44"/>
          <w:lang w:val="en-US" w:eastAsia="zh-CN" w:bidi="ar-SA"/>
        </w:rPr>
        <w:tab/>
      </w:r>
      <w:bookmarkStart w:id="0" w:name="_Toc28359001"/>
      <w:bookmarkStart w:id="1" w:name="_Toc35393789"/>
      <w:r>
        <w:rPr>
          <w:rFonts w:hint="eastAsia" w:ascii="宋体" w:hAnsi="宋体" w:eastAsia="宋体" w:cs="Times New Roman"/>
          <w:b/>
          <w:bCs/>
          <w:color w:val="auto"/>
          <w:kern w:val="44"/>
          <w:sz w:val="44"/>
          <w:szCs w:val="44"/>
          <w:lang w:val="en-US" w:eastAsia="zh-CN" w:bidi="ar-SA"/>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u w:val="single"/>
        </w:rPr>
        <w:t>内河船员基本安全急救实训中心建设项目</w:t>
      </w:r>
      <w:r>
        <w:rPr>
          <w:rFonts w:hint="eastAsia" w:ascii="宋体" w:hAnsi="宋体" w:eastAsia="宋体" w:cs="Times New Roman"/>
          <w:color w:val="auto"/>
          <w:sz w:val="28"/>
          <w:szCs w:val="28"/>
        </w:rPr>
        <w:t>的潜在投标人应在</w:t>
      </w:r>
      <w:r>
        <w:rPr>
          <w:rFonts w:hint="eastAsia" w:ascii="宋体" w:hAnsi="宋体" w:eastAsia="宋体" w:cs="Times New Roman"/>
          <w:color w:val="auto"/>
          <w:sz w:val="28"/>
          <w:szCs w:val="28"/>
          <w:u w:val="single"/>
        </w:rPr>
        <w:t>北京市朝阳区南磨房路3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层</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r>
        <w:rPr>
          <w:rFonts w:hint="eastAsia" w:ascii="宋体" w:hAnsi="宋体" w:eastAsia="宋体" w:cs="Times New Roman"/>
          <w:color w:val="auto"/>
          <w:sz w:val="28"/>
          <w:szCs w:val="28"/>
        </w:rPr>
        <w:t>获取招标文件，并于</w:t>
      </w:r>
      <w:r>
        <w:rPr>
          <w:rFonts w:hint="eastAsia" w:ascii="宋体" w:hAnsi="宋体" w:eastAsia="宋体" w:cs="Times New Roman"/>
          <w:color w:val="auto"/>
          <w:sz w:val="28"/>
          <w:szCs w:val="28"/>
          <w:u w:val="single"/>
          <w:lang w:val="en-US" w:eastAsia="zh-CN"/>
        </w:rPr>
        <w:t>2020</w:t>
      </w:r>
      <w:r>
        <w:rPr>
          <w:rFonts w:hint="eastAsia" w:ascii="宋体" w:hAnsi="宋体" w:eastAsia="宋体" w:cs="Times New Roman"/>
          <w:bCs/>
          <w:color w:val="auto"/>
          <w:sz w:val="28"/>
          <w:szCs w:val="28"/>
          <w:u w:val="single"/>
        </w:rPr>
        <w:t>年</w:t>
      </w:r>
      <w:r>
        <w:rPr>
          <w:rFonts w:hint="eastAsia" w:ascii="宋体" w:hAnsi="宋体" w:eastAsia="宋体" w:cs="Times New Roman"/>
          <w:bCs/>
          <w:color w:val="auto"/>
          <w:sz w:val="28"/>
          <w:szCs w:val="28"/>
          <w:u w:val="single"/>
          <w:lang w:val="en-US" w:eastAsia="zh-CN"/>
        </w:rPr>
        <w:t>10</w:t>
      </w:r>
      <w:r>
        <w:rPr>
          <w:rFonts w:hint="eastAsia" w:ascii="宋体" w:hAnsi="宋体" w:eastAsia="宋体" w:cs="Times New Roman"/>
          <w:bCs/>
          <w:color w:val="auto"/>
          <w:sz w:val="28"/>
          <w:szCs w:val="28"/>
          <w:u w:val="single"/>
        </w:rPr>
        <w:t>月</w:t>
      </w:r>
      <w:r>
        <w:rPr>
          <w:rFonts w:hint="eastAsia" w:ascii="宋体" w:hAnsi="宋体" w:eastAsia="宋体" w:cs="Times New Roman"/>
          <w:bCs/>
          <w:color w:val="auto"/>
          <w:sz w:val="28"/>
          <w:szCs w:val="28"/>
          <w:u w:val="single"/>
          <w:lang w:val="en-US" w:eastAsia="zh-CN"/>
        </w:rPr>
        <w:t>20</w:t>
      </w:r>
      <w:r>
        <w:rPr>
          <w:rFonts w:hint="eastAsia" w:ascii="宋体" w:hAnsi="宋体" w:eastAsia="宋体" w:cs="Times New Roman"/>
          <w:bCs/>
          <w:color w:val="auto"/>
          <w:sz w:val="28"/>
          <w:szCs w:val="28"/>
          <w:u w:val="single"/>
        </w:rPr>
        <w:t>日</w:t>
      </w:r>
      <w:r>
        <w:rPr>
          <w:rFonts w:hint="eastAsia" w:ascii="宋体" w:hAnsi="宋体" w:eastAsia="宋体" w:cs="Times New Roman"/>
          <w:bCs/>
          <w:color w:val="auto"/>
          <w:sz w:val="28"/>
          <w:szCs w:val="28"/>
          <w:u w:val="single"/>
          <w:lang w:val="en-US" w:eastAsia="zh-CN"/>
        </w:rPr>
        <w:t>9</w:t>
      </w:r>
      <w:r>
        <w:rPr>
          <w:rFonts w:hint="eastAsia" w:ascii="宋体" w:hAnsi="宋体" w:eastAsia="宋体" w:cs="Times New Roman"/>
          <w:bCs/>
          <w:color w:val="auto"/>
          <w:sz w:val="28"/>
          <w:szCs w:val="28"/>
          <w:u w:val="single"/>
        </w:rPr>
        <w:t>点</w:t>
      </w:r>
      <w:r>
        <w:rPr>
          <w:rFonts w:hint="eastAsia" w:ascii="宋体" w:hAnsi="宋体" w:eastAsia="宋体" w:cs="Times New Roman"/>
          <w:bCs/>
          <w:color w:val="auto"/>
          <w:sz w:val="28"/>
          <w:szCs w:val="28"/>
          <w:u w:val="single"/>
          <w:lang w:val="en-US" w:eastAsia="zh-CN"/>
        </w:rPr>
        <w:t>30</w:t>
      </w:r>
      <w:r>
        <w:rPr>
          <w:rFonts w:hint="eastAsia" w:ascii="宋体" w:hAnsi="宋体" w:eastAsia="宋体" w:cs="Times New Roman"/>
          <w:bCs/>
          <w:color w:val="auto"/>
          <w:sz w:val="28"/>
          <w:szCs w:val="28"/>
          <w:u w:val="single"/>
        </w:rPr>
        <w:t>分（</w:t>
      </w:r>
      <w:r>
        <w:rPr>
          <w:rFonts w:hint="eastAsia" w:ascii="宋体" w:hAnsi="宋体" w:eastAsia="宋体" w:cs="Times New Roman"/>
          <w:bCs/>
          <w:color w:val="auto"/>
          <w:sz w:val="28"/>
          <w:szCs w:val="28"/>
        </w:rPr>
        <w:t>北京时间）前递交投标</w:t>
      </w:r>
      <w:r>
        <w:rPr>
          <w:rFonts w:ascii="宋体" w:hAnsi="宋体" w:eastAsia="宋体" w:cs="Times New Roman"/>
          <w:bCs/>
          <w:color w:val="auto"/>
          <w:sz w:val="28"/>
          <w:szCs w:val="28"/>
        </w:rPr>
        <w:t>文件</w:t>
      </w:r>
      <w:r>
        <w:rPr>
          <w:rFonts w:hint="eastAsia" w:ascii="宋体" w:hAnsi="宋体" w:eastAsia="宋体" w:cs="Times New Roman"/>
          <w:color w:val="auto"/>
          <w:sz w:val="28"/>
          <w:szCs w:val="28"/>
        </w:rPr>
        <w:t>。</w:t>
      </w:r>
    </w:p>
    <w:p>
      <w:pPr>
        <w:rPr>
          <w:rFonts w:ascii="宋体" w:hAnsi="宋体" w:eastAsia="宋体" w:cs="Times New Roman"/>
          <w:color w:val="auto"/>
          <w:sz w:val="28"/>
          <w:szCs w:val="28"/>
        </w:rPr>
      </w:pP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 w:name="_Toc28359002"/>
      <w:bookmarkStart w:id="3" w:name="_Toc35393621"/>
      <w:bookmarkStart w:id="4" w:name="_Toc35393790"/>
      <w:bookmarkStart w:id="5" w:name="_Toc28359079"/>
      <w:bookmarkStart w:id="6" w:name="_Hlk24379207"/>
      <w:r>
        <w:rPr>
          <w:rFonts w:hint="eastAsia" w:ascii="宋体" w:hAnsi="宋体" w:eastAsia="宋体" w:cs="宋体"/>
          <w:b w:val="0"/>
          <w:bCs/>
          <w:color w:val="auto"/>
          <w:kern w:val="2"/>
          <w:sz w:val="28"/>
          <w:szCs w:val="28"/>
          <w:lang w:val="en-US" w:eastAsia="zh-CN" w:bidi="ar-SA"/>
        </w:rPr>
        <w:t>一、项目基本情况</w:t>
      </w:r>
      <w:bookmarkEnd w:id="2"/>
      <w:bookmarkEnd w:id="3"/>
      <w:bookmarkEnd w:id="4"/>
      <w:bookmarkEnd w:id="5"/>
    </w:p>
    <w:p>
      <w:pPr>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项目编号：ZTXY-2020-H4546</w:t>
      </w:r>
      <w:r>
        <w:rPr>
          <w:rFonts w:hint="eastAsia" w:ascii="宋体" w:hAnsi="宋体" w:eastAsia="宋体" w:cs="Times New Roman"/>
          <w:color w:val="auto"/>
          <w:sz w:val="28"/>
          <w:szCs w:val="28"/>
          <w:lang w:val="en-US" w:eastAsia="zh-CN"/>
        </w:rPr>
        <w:t>2</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项目名称：内河船舶驾驶实训中心建设项目</w:t>
      </w:r>
    </w:p>
    <w:bookmarkEnd w:id="6"/>
    <w:p>
      <w:pPr>
        <w:ind w:firstLine="560" w:firstLineChars="20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rPr>
        <w:t>预算金额：</w:t>
      </w:r>
      <w:r>
        <w:rPr>
          <w:rFonts w:hint="eastAsia" w:ascii="宋体" w:hAnsi="宋体" w:eastAsia="宋体" w:cs="Times New Roman"/>
          <w:color w:val="auto"/>
          <w:sz w:val="28"/>
          <w:szCs w:val="28"/>
          <w:lang w:val="en-US" w:eastAsia="zh-CN"/>
        </w:rPr>
        <w:t>67.452万元</w:t>
      </w:r>
    </w:p>
    <w:p>
      <w:pPr>
        <w:ind w:firstLine="560" w:firstLineChars="20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rPr>
        <w:t>最高限价：</w:t>
      </w:r>
      <w:r>
        <w:rPr>
          <w:rFonts w:hint="eastAsia" w:ascii="宋体" w:hAnsi="宋体" w:eastAsia="宋体" w:cs="Times New Roman"/>
          <w:color w:val="auto"/>
          <w:sz w:val="28"/>
          <w:szCs w:val="28"/>
          <w:lang w:val="en-US" w:eastAsia="zh-CN"/>
        </w:rPr>
        <w:t>67.452万元</w:t>
      </w:r>
    </w:p>
    <w:p>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采购需求：</w:t>
      </w:r>
    </w:p>
    <w:tbl>
      <w:tblPr>
        <w:tblStyle w:val="4"/>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390"/>
        <w:gridCol w:w="6795"/>
        <w:gridCol w:w="70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70"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序号</w:t>
            </w:r>
          </w:p>
        </w:tc>
        <w:tc>
          <w:tcPr>
            <w:tcW w:w="1390"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val="en-US" w:eastAsia="zh-CN" w:bidi="ar"/>
              </w:rPr>
              <w:t>标的</w:t>
            </w:r>
            <w:r>
              <w:rPr>
                <w:rFonts w:hint="eastAsia" w:asciiTheme="minorEastAsia" w:hAnsiTheme="minorEastAsia" w:eastAsiaTheme="minorEastAsia" w:cstheme="minorEastAsia"/>
                <w:b/>
                <w:color w:val="000000"/>
                <w:kern w:val="0"/>
                <w:sz w:val="21"/>
                <w:szCs w:val="21"/>
                <w:lang w:bidi="ar"/>
              </w:rPr>
              <w:t>名称</w:t>
            </w:r>
          </w:p>
        </w:tc>
        <w:tc>
          <w:tcPr>
            <w:tcW w:w="6795"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技术要求</w:t>
            </w:r>
          </w:p>
        </w:tc>
        <w:tc>
          <w:tcPr>
            <w:tcW w:w="705"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0"/>
                <w:sz w:val="21"/>
                <w:szCs w:val="21"/>
                <w:lang w:bidi="ar"/>
              </w:rPr>
              <w:t>采购数量</w:t>
            </w:r>
          </w:p>
        </w:tc>
        <w:tc>
          <w:tcPr>
            <w:tcW w:w="794" w:type="dxa"/>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3"/>
                <w:sz w:val="21"/>
                <w:szCs w:val="21"/>
              </w:rPr>
            </w:pPr>
            <w:r>
              <w:rPr>
                <w:rFonts w:hint="eastAsia" w:asciiTheme="minorEastAsia" w:hAnsiTheme="minorEastAsia" w:eastAsiaTheme="minorEastAsia" w:cstheme="minorEastAsia"/>
                <w:kern w:val="3"/>
                <w:sz w:val="21"/>
                <w:szCs w:val="21"/>
              </w:rPr>
              <w:t>模拟消防舱室</w:t>
            </w:r>
          </w:p>
          <w:p>
            <w:pPr>
              <w:widowControl w:val="0"/>
              <w:suppressAutoHyphens w:val="0"/>
              <w:autoSpaceDN/>
              <w:spacing w:after="120" w:line="276" w:lineRule="auto"/>
              <w:ind w:left="0"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系统配置</w:t>
            </w:r>
          </w:p>
          <w:p>
            <w:pPr>
              <w:widowControl w:val="0"/>
              <w:suppressAutoHyphens w:val="0"/>
              <w:autoSpaceDN/>
              <w:spacing w:after="120" w:line="240" w:lineRule="auto"/>
              <w:ind w:left="0" w:leftChars="0"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总体要求：消防舱体仿实船结构，分两层建筑，一层设3个房间，二层设一个房间，主体采用钢结构，部分采用玻璃钢，外用不锈钢蒙皮。</w:t>
            </w:r>
          </w:p>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1.配置1个配电间、走廊（通道）/敞开式空房、带栅栏的机舱、符合机舱要求的脱险通道（安装防火门）和符合要求的通风系统，并在入口处设置符合船舶要求的手动式报警装置及张贴必要的警戒和说明。</w:t>
            </w:r>
          </w:p>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2.配置固定水灭火系统1套</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05"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手提灭火器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二氧化碳、干粉、泡沫、水基灭火器</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水龙带</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10K-50mm-20M,10K-65mm-20M各1条</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4</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消防栓</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通用型</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水枪</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水柱/水雾两用</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6</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消防员装备</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符合国际消防安全系统规则第三章的要求</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储压式呼吸器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紧急逃生呼吸器EEBD，空气瓶容积≥2.2L</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防毒面具</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360度全密封</w:t>
            </w:r>
          </w:p>
          <w:p>
            <w:pPr>
              <w:pStyle w:val="2"/>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火灾报警装置</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船舶用固定火灾探测报警系统装置</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防火与灭火相关知识挂图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防火与灭火相关知识挂图，防火控制图、应变部署表等</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救生衣</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材料：防水牛津涤纶布</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救生圈</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船用专业救生圈；</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5</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个人求生技能相关知识挂图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学校安全挂图 防灾减灾宣传画 防溺水避灾自救</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急救药箱</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内科型和外科型各一个，配备急救药品和器械</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听诊器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听诊器：单用型</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血压计</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测量范围0-300mmHg(0-10kpa)</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体温计</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内标式水银玻璃体温计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手电筒</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额定电压4.2V</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10</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心肺复苏模拟人</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心肺复苏操作模拟人标准套配置：</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卫生知识挂图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人体结构挂图、心肺复苏挂图基本止血包各一套</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船体结构挂图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散货船、集装箱船、滚装船挂图</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22</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常用绳结样式挂图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能够满足训练要求，绳结样式挂图至少包括基本绳结教学的项目内容。</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23</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各类钢丝绳、纤维及插接工具</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常用绳结、插接三股化纤绳、六股化纤绳、编结样式1套</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24</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堵漏器材</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符合船用标准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25</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影像资料</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能够体现船舶安全作业和管理过程的视频，船舶常见工伤事故资料</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26</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人体结构模型和骨骼模型</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85cm，人体骷骼带心脏血管模型</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27</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人体解剖挂图</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人体八大系统、骨骼血管分布解剖挂图，高1m宽53厘cm，157g铜版纸覆光膜</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28</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担架</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适合船舶医疗专用担架</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29</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简易呼吸器</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包括氧气管、球囊、面罩；材质为蓝色PVC；</w:t>
            </w:r>
          </w:p>
          <w:p>
            <w:pPr>
              <w:widowControl/>
              <w:suppressAutoHyphens/>
              <w:autoSpaceDN/>
              <w:spacing w:line="276" w:lineRule="auto"/>
              <w:jc w:val="left"/>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30</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药品和器械</w:t>
            </w:r>
          </w:p>
        </w:tc>
        <w:tc>
          <w:tcPr>
            <w:tcW w:w="6795" w:type="dxa"/>
            <w:shd w:val="clear" w:color="auto" w:fill="auto"/>
            <w:noWrap w:val="0"/>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0"/>
                <w:sz w:val="21"/>
                <w:szCs w:val="21"/>
                <w:lang w:bidi="ar"/>
              </w:rPr>
              <w:t>1.药品：呼吸系统、循环系统、消化系统等常用药品；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0" w:type="dxa"/>
            <w:shd w:val="clear" w:color="auto" w:fill="auto"/>
            <w:noWrap/>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31</w:t>
            </w:r>
          </w:p>
        </w:tc>
        <w:tc>
          <w:tcPr>
            <w:tcW w:w="1390"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船员培训书籍</w:t>
            </w:r>
          </w:p>
        </w:tc>
        <w:tc>
          <w:tcPr>
            <w:tcW w:w="6795" w:type="dxa"/>
            <w:shd w:val="clear" w:color="auto" w:fill="auto"/>
            <w:noWrap/>
            <w:tcMar>
              <w:top w:w="15" w:type="dxa"/>
              <w:left w:w="15" w:type="dxa"/>
              <w:right w:w="15" w:type="dxa"/>
            </w:tcMar>
            <w:vAlign w:val="center"/>
          </w:tcPr>
          <w:p>
            <w:pPr>
              <w:widowControl/>
              <w:suppressAutoHyphens/>
              <w:autoSpaceDN/>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国际、国内有关法规及技术资料；航海日志、航海图书目录、航标表等。</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eastAsia="zh-CN" w:bidi="ar"/>
              </w:rPr>
              <w:t>．．．．．．</w:t>
            </w:r>
          </w:p>
        </w:tc>
        <w:tc>
          <w:tcPr>
            <w:tcW w:w="705"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0"/>
                <w:sz w:val="21"/>
                <w:szCs w:val="21"/>
                <w:lang w:bidi="ar"/>
              </w:rPr>
              <w:t>1</w:t>
            </w:r>
          </w:p>
        </w:tc>
        <w:tc>
          <w:tcPr>
            <w:tcW w:w="794" w:type="dxa"/>
            <w:shd w:val="clear" w:color="auto" w:fill="FFFFFF"/>
            <w:noWrap w:val="0"/>
            <w:tcMar>
              <w:top w:w="15" w:type="dxa"/>
              <w:left w:w="15" w:type="dxa"/>
              <w:right w:w="15" w:type="dxa"/>
            </w:tcMar>
            <w:vAlign w:val="center"/>
          </w:tcPr>
          <w:p>
            <w:pPr>
              <w:widowControl/>
              <w:suppressAutoHyphens/>
              <w:autoSpaceDN/>
              <w:spacing w:line="276" w:lineRule="auto"/>
              <w:jc w:val="center"/>
              <w:textAlignment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否</w:t>
            </w:r>
          </w:p>
        </w:tc>
      </w:tr>
    </w:tbl>
    <w:p>
      <w:pPr>
        <w:ind w:firstLine="560" w:firstLineChars="200"/>
        <w:rPr>
          <w:rFonts w:hint="eastAsia" w:ascii="宋体" w:hAnsi="宋体" w:eastAsia="宋体" w:cs="Times New Roman"/>
          <w:color w:val="auto"/>
          <w:sz w:val="28"/>
          <w:szCs w:val="28"/>
        </w:rPr>
      </w:pPr>
    </w:p>
    <w:p>
      <w:pPr>
        <w:ind w:firstLine="560" w:firstLineChars="200"/>
        <w:rPr>
          <w:rFonts w:hint="default" w:ascii="宋体" w:hAnsi="宋体" w:eastAsia="宋体" w:cs="Times New Roman"/>
          <w:color w:val="auto"/>
          <w:sz w:val="28"/>
          <w:szCs w:val="28"/>
          <w:u w:val="single"/>
          <w:lang w:val="en-US" w:eastAsia="zh-CN"/>
        </w:rPr>
      </w:pPr>
      <w:r>
        <w:rPr>
          <w:rFonts w:hint="eastAsia" w:ascii="宋体" w:hAnsi="宋体" w:eastAsia="宋体" w:cs="Times New Roman"/>
          <w:color w:val="auto"/>
          <w:sz w:val="28"/>
          <w:szCs w:val="28"/>
        </w:rPr>
        <w:t>合同履行期限：</w:t>
      </w:r>
      <w:r>
        <w:rPr>
          <w:rFonts w:hint="eastAsia" w:ascii="宋体" w:hAnsi="宋体" w:eastAsia="宋体" w:cs="Times New Roman"/>
          <w:color w:val="auto"/>
          <w:sz w:val="28"/>
          <w:szCs w:val="28"/>
          <w:lang w:val="en-US" w:eastAsia="zh-CN"/>
        </w:rPr>
        <w:t>60天</w:t>
      </w:r>
    </w:p>
    <w:p>
      <w:pPr>
        <w:spacing w:line="360" w:lineRule="auto"/>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本项目</w:t>
      </w:r>
      <w:r>
        <w:rPr>
          <w:rFonts w:hint="eastAsia" w:ascii="宋体" w:hAnsi="宋体" w:eastAsia="宋体" w:cs="Times New Roman"/>
          <w:color w:val="auto"/>
          <w:sz w:val="28"/>
          <w:szCs w:val="28"/>
          <w:lang w:val="en-US" w:eastAsia="zh-CN"/>
        </w:rPr>
        <w:t>不</w:t>
      </w:r>
      <w:r>
        <w:rPr>
          <w:rFonts w:hint="eastAsia" w:ascii="宋体" w:hAnsi="宋体" w:eastAsia="宋体" w:cs="Times New Roman"/>
          <w:color w:val="auto"/>
          <w:sz w:val="28"/>
          <w:szCs w:val="28"/>
        </w:rPr>
        <w:t>接受联合体投标。</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7" w:name="_Toc35393791"/>
      <w:bookmarkStart w:id="8" w:name="_Toc28359080"/>
      <w:bookmarkStart w:id="9" w:name="_Toc35393622"/>
      <w:bookmarkStart w:id="10" w:name="_Toc28359003"/>
      <w:r>
        <w:rPr>
          <w:rFonts w:hint="eastAsia" w:ascii="宋体" w:hAnsi="宋体" w:eastAsia="宋体" w:cs="宋体"/>
          <w:b w:val="0"/>
          <w:bCs/>
          <w:color w:val="auto"/>
          <w:kern w:val="2"/>
          <w:sz w:val="28"/>
          <w:szCs w:val="28"/>
          <w:lang w:val="en-US" w:eastAsia="zh-CN" w:bidi="ar-SA"/>
        </w:rPr>
        <w:t>二、申请人的资格要求：</w:t>
      </w:r>
      <w:bookmarkEnd w:id="7"/>
      <w:bookmarkEnd w:id="8"/>
      <w:bookmarkEnd w:id="9"/>
      <w:bookmarkEnd w:id="10"/>
    </w:p>
    <w:p>
      <w:pPr>
        <w:ind w:firstLine="560" w:firstLineChars="200"/>
        <w:rPr>
          <w:rFonts w:ascii="宋体" w:hAnsi="宋体" w:eastAsia="宋体" w:cs="Times New Roman"/>
          <w:color w:val="auto"/>
          <w:sz w:val="28"/>
          <w:szCs w:val="28"/>
        </w:rPr>
      </w:pPr>
      <w:bookmarkStart w:id="11" w:name="_Toc28359004"/>
      <w:bookmarkStart w:id="12" w:name="_Toc28359081"/>
      <w:r>
        <w:rPr>
          <w:rFonts w:hint="eastAsia" w:ascii="宋体" w:hAnsi="宋体" w:eastAsia="宋体" w:cs="Times New Roman"/>
          <w:color w:val="auto"/>
          <w:sz w:val="28"/>
          <w:szCs w:val="28"/>
        </w:rPr>
        <w:t>1.满足《中华人民共和国政府采购法》第二十二条规定；</w:t>
      </w:r>
    </w:p>
    <w:p>
      <w:pPr>
        <w:ind w:firstLine="560" w:firstLineChars="200"/>
        <w:rPr>
          <w:rFonts w:ascii="宋体" w:hAnsi="宋体" w:eastAsia="宋体" w:cs="Times New Roman"/>
          <w:color w:val="auto"/>
          <w:sz w:val="28"/>
          <w:szCs w:val="28"/>
        </w:rPr>
      </w:pPr>
      <w:r>
        <w:rPr>
          <w:rFonts w:ascii="宋体" w:hAnsi="宋体" w:eastAsia="宋体" w:cs="Times New Roman"/>
          <w:color w:val="auto"/>
          <w:sz w:val="28"/>
          <w:szCs w:val="28"/>
        </w:rPr>
        <w:t>2</w:t>
      </w:r>
      <w:r>
        <w:rPr>
          <w:rFonts w:hint="eastAsia" w:ascii="宋体" w:hAnsi="宋体" w:eastAsia="宋体" w:cs="Times New Roman"/>
          <w:color w:val="auto"/>
          <w:sz w:val="28"/>
          <w:szCs w:val="28"/>
        </w:rPr>
        <w:t>.落实政府采购政策需满足的资格要求：/</w:t>
      </w:r>
    </w:p>
    <w:p>
      <w:pPr>
        <w:ind w:firstLine="560" w:firstLineChars="200"/>
        <w:rPr>
          <w:rFonts w:ascii="宋体" w:hAnsi="宋体" w:eastAsia="宋体" w:cs="Times New Roman"/>
          <w:i/>
          <w:iCs/>
          <w:color w:val="auto"/>
          <w:sz w:val="28"/>
          <w:szCs w:val="28"/>
          <w:u w:val="single"/>
        </w:rPr>
      </w:pPr>
      <w:r>
        <w:rPr>
          <w:rFonts w:hint="eastAsia" w:ascii="宋体" w:hAnsi="宋体" w:eastAsia="宋体" w:cs="Times New Roman"/>
          <w:color w:val="auto"/>
          <w:sz w:val="28"/>
          <w:szCs w:val="28"/>
        </w:rPr>
        <w:t>3.本项目的特定资格要求：</w:t>
      </w:r>
    </w:p>
    <w:p>
      <w:pPr>
        <w:ind w:firstLine="560" w:firstLineChars="200"/>
        <w:rPr>
          <w:rFonts w:ascii="宋体" w:hAnsi="宋体" w:eastAsia="宋体" w:cs="Times New Roman"/>
          <w:color w:val="auto"/>
          <w:sz w:val="28"/>
          <w:szCs w:val="28"/>
          <w:u w:val="single"/>
        </w:rPr>
      </w:pPr>
      <w:r>
        <w:rPr>
          <w:rFonts w:hint="eastAsia" w:ascii="宋体" w:hAnsi="宋体" w:eastAsia="宋体" w:cs="Times New Roman"/>
          <w:color w:val="auto"/>
          <w:sz w:val="28"/>
          <w:szCs w:val="28"/>
        </w:rPr>
        <w:t>（1）</w:t>
      </w:r>
      <w:r>
        <w:rPr>
          <w:rFonts w:hint="eastAsia" w:ascii="宋体" w:hAnsi="宋体" w:eastAsia="宋体" w:cs="Times New Roman"/>
          <w:color w:val="auto"/>
          <w:sz w:val="28"/>
          <w:szCs w:val="28"/>
          <w:u w:val="single"/>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eastAsia="宋体" w:cs="Times New Roman"/>
          <w:color w:val="auto"/>
          <w:sz w:val="28"/>
          <w:szCs w:val="28"/>
          <w:u w:val="single"/>
        </w:rPr>
      </w:pPr>
      <w:r>
        <w:rPr>
          <w:rFonts w:hint="eastAsia" w:ascii="宋体" w:hAnsi="宋体" w:eastAsia="宋体" w:cs="Times New Roman"/>
          <w:color w:val="auto"/>
          <w:sz w:val="28"/>
          <w:szCs w:val="28"/>
        </w:rPr>
        <w:t>（2）</w:t>
      </w:r>
      <w:r>
        <w:rPr>
          <w:rFonts w:hint="eastAsia" w:ascii="宋体" w:hAnsi="宋体" w:eastAsia="宋体" w:cs="Times New Roman"/>
          <w:color w:val="auto"/>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3" w:name="_Toc35393623"/>
      <w:bookmarkStart w:id="14" w:name="_Toc35393792"/>
      <w:r>
        <w:rPr>
          <w:rFonts w:hint="eastAsia" w:ascii="宋体" w:hAnsi="宋体" w:eastAsia="宋体" w:cs="宋体"/>
          <w:b w:val="0"/>
          <w:bCs/>
          <w:color w:val="auto"/>
          <w:kern w:val="2"/>
          <w:sz w:val="28"/>
          <w:szCs w:val="28"/>
          <w:lang w:val="en-US" w:eastAsia="zh-CN" w:bidi="ar-SA"/>
        </w:rPr>
        <w:t>三、获取招标文件</w:t>
      </w:r>
      <w:bookmarkEnd w:id="11"/>
      <w:bookmarkEnd w:id="12"/>
      <w:bookmarkEnd w:id="13"/>
      <w:bookmarkEnd w:id="14"/>
    </w:p>
    <w:p>
      <w:pPr>
        <w:spacing w:line="360" w:lineRule="auto"/>
        <w:ind w:firstLine="540"/>
        <w:rPr>
          <w:rFonts w:ascii="宋体" w:hAnsi="宋体" w:eastAsia="宋体" w:cs="宋体"/>
          <w:color w:val="auto"/>
          <w:sz w:val="28"/>
          <w:szCs w:val="28"/>
        </w:rPr>
      </w:pPr>
      <w:r>
        <w:rPr>
          <w:rFonts w:hint="eastAsia" w:ascii="宋体" w:hAnsi="宋体" w:eastAsia="宋体" w:cs="宋体"/>
          <w:color w:val="auto"/>
          <w:sz w:val="28"/>
          <w:szCs w:val="28"/>
        </w:rPr>
        <w:t>时间：</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2020</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9</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29</w:t>
      </w:r>
      <w:r>
        <w:rPr>
          <w:rFonts w:hint="eastAsia" w:ascii="宋体" w:hAnsi="宋体" w:eastAsia="宋体" w:cs="宋体"/>
          <w:color w:val="auto"/>
          <w:sz w:val="28"/>
          <w:szCs w:val="28"/>
          <w:u w:val="single"/>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val="en-US" w:eastAsia="zh-CN"/>
        </w:rPr>
        <w:t>2020</w:t>
      </w:r>
      <w:r>
        <w:rPr>
          <w:rFonts w:hint="eastAsia" w:ascii="宋体" w:hAnsi="宋体" w:eastAsia="宋体" w:cs="宋体"/>
          <w:color w:val="auto"/>
          <w:sz w:val="28"/>
          <w:szCs w:val="28"/>
          <w:u w:val="single"/>
        </w:rPr>
        <w:t>年</w:t>
      </w:r>
      <w:r>
        <w:rPr>
          <w:rFonts w:hint="eastAsia" w:ascii="宋体" w:hAnsi="宋体" w:eastAsia="宋体" w:cs="宋体"/>
          <w:color w:val="auto"/>
          <w:sz w:val="28"/>
          <w:szCs w:val="28"/>
          <w:u w:val="single"/>
          <w:lang w:val="en-US" w:eastAsia="zh-CN"/>
        </w:rPr>
        <w:t>10</w:t>
      </w:r>
      <w:r>
        <w:rPr>
          <w:rFonts w:hint="eastAsia" w:ascii="宋体" w:hAnsi="宋体" w:eastAsia="宋体" w:cs="宋体"/>
          <w:color w:val="auto"/>
          <w:sz w:val="28"/>
          <w:szCs w:val="28"/>
          <w:u w:val="single"/>
        </w:rPr>
        <w:t>月</w:t>
      </w:r>
      <w:r>
        <w:rPr>
          <w:rFonts w:hint="eastAsia" w:ascii="宋体" w:hAnsi="宋体" w:eastAsia="宋体" w:cs="宋体"/>
          <w:color w:val="auto"/>
          <w:sz w:val="28"/>
          <w:szCs w:val="28"/>
          <w:u w:val="single"/>
          <w:lang w:val="en-US" w:eastAsia="zh-CN"/>
        </w:rPr>
        <w:t>14</w:t>
      </w:r>
      <w:r>
        <w:rPr>
          <w:rFonts w:hint="eastAsia" w:ascii="宋体" w:hAnsi="宋体" w:eastAsia="宋体" w:cs="宋体"/>
          <w:color w:val="auto"/>
          <w:sz w:val="28"/>
          <w:szCs w:val="28"/>
          <w:u w:val="single"/>
        </w:rPr>
        <w:t>日</w:t>
      </w:r>
      <w:r>
        <w:rPr>
          <w:rFonts w:hint="eastAsia" w:ascii="宋体" w:hAnsi="宋体" w:eastAsia="宋体" w:cs="宋体"/>
          <w:color w:val="auto"/>
          <w:sz w:val="28"/>
          <w:szCs w:val="28"/>
        </w:rPr>
        <w:t>，每天8:30-16:30（北京时间，</w:t>
      </w:r>
      <w:r>
        <w:rPr>
          <w:rFonts w:ascii="宋体" w:hAnsi="宋体" w:eastAsia="宋体" w:cs="宋体"/>
          <w:color w:val="auto"/>
          <w:sz w:val="28"/>
          <w:szCs w:val="28"/>
        </w:rPr>
        <w:t>法定节假日</w:t>
      </w:r>
      <w:r>
        <w:rPr>
          <w:rFonts w:hint="eastAsia" w:ascii="宋体" w:hAnsi="宋体" w:eastAsia="宋体" w:cs="宋体"/>
          <w:color w:val="auto"/>
          <w:sz w:val="28"/>
          <w:szCs w:val="28"/>
        </w:rPr>
        <w:t>除外）</w:t>
      </w:r>
    </w:p>
    <w:p>
      <w:pPr>
        <w:spacing w:line="360" w:lineRule="auto"/>
        <w:ind w:firstLine="540"/>
        <w:rPr>
          <w:rFonts w:ascii="宋体" w:hAnsi="宋体" w:eastAsia="宋体" w:cs="宋体"/>
          <w:color w:val="auto"/>
          <w:sz w:val="28"/>
          <w:szCs w:val="28"/>
          <w:u w:val="single"/>
        </w:rPr>
      </w:pPr>
      <w:r>
        <w:rPr>
          <w:rFonts w:hint="eastAsia" w:ascii="宋体" w:hAnsi="宋体" w:eastAsia="宋体" w:cs="宋体"/>
          <w:color w:val="auto"/>
          <w:sz w:val="28"/>
          <w:szCs w:val="28"/>
        </w:rPr>
        <w:t>地点：</w:t>
      </w:r>
      <w:r>
        <w:rPr>
          <w:rFonts w:hint="eastAsia" w:ascii="宋体" w:hAnsi="宋体" w:eastAsia="宋体" w:cs="Times New Roman"/>
          <w:color w:val="auto"/>
          <w:sz w:val="28"/>
          <w:szCs w:val="28"/>
          <w:u w:val="single"/>
        </w:rPr>
        <w:t>北京市朝阳区南磨房路3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层</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p>
    <w:p>
      <w:pPr>
        <w:spacing w:line="360" w:lineRule="auto"/>
        <w:ind w:firstLine="540"/>
        <w:rPr>
          <w:rFonts w:ascii="宋体" w:hAnsi="宋体" w:eastAsia="宋体" w:cs="宋体"/>
          <w:color w:val="auto"/>
          <w:sz w:val="28"/>
          <w:szCs w:val="28"/>
          <w:u w:val="single"/>
        </w:rPr>
      </w:pPr>
      <w:r>
        <w:rPr>
          <w:rFonts w:hint="eastAsia" w:ascii="宋体" w:hAnsi="宋体" w:eastAsia="宋体" w:cs="宋体"/>
          <w:color w:val="auto"/>
          <w:sz w:val="28"/>
          <w:szCs w:val="28"/>
        </w:rPr>
        <w:t>方式：</w:t>
      </w:r>
      <w:r>
        <w:rPr>
          <w:rFonts w:hint="eastAsia" w:ascii="宋体" w:hAnsi="宋体" w:eastAsia="宋体" w:cs="宋体"/>
          <w:color w:val="auto"/>
          <w:sz w:val="28"/>
          <w:szCs w:val="28"/>
          <w:u w:val="single"/>
        </w:rPr>
        <w:t>现场获取</w:t>
      </w:r>
    </w:p>
    <w:p>
      <w:pPr>
        <w:spacing w:line="360" w:lineRule="auto"/>
        <w:ind w:firstLine="540"/>
        <w:rPr>
          <w:rFonts w:ascii="宋体" w:hAnsi="宋体" w:eastAsia="宋体" w:cs="宋体"/>
          <w:color w:val="auto"/>
          <w:sz w:val="28"/>
          <w:szCs w:val="28"/>
        </w:rPr>
      </w:pPr>
      <w:r>
        <w:rPr>
          <w:rFonts w:hint="eastAsia" w:ascii="宋体" w:hAnsi="宋体" w:eastAsia="宋体" w:cs="宋体"/>
          <w:color w:val="auto"/>
          <w:sz w:val="28"/>
          <w:szCs w:val="28"/>
        </w:rPr>
        <w:t>售价：人民币500元；如需招标文件附件格式电子版(不含采购需求)，每份50元。招标文件及电子版售后不退。</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5" w:name="_Toc28359082"/>
      <w:bookmarkStart w:id="16" w:name="_Toc28359005"/>
      <w:bookmarkStart w:id="17" w:name="_Toc35393624"/>
      <w:bookmarkStart w:id="18" w:name="_Toc35393793"/>
      <w:r>
        <w:rPr>
          <w:rFonts w:hint="eastAsia" w:ascii="宋体" w:hAnsi="宋体" w:eastAsia="宋体" w:cs="宋体"/>
          <w:b w:val="0"/>
          <w:bCs/>
          <w:color w:val="auto"/>
          <w:kern w:val="2"/>
          <w:sz w:val="28"/>
          <w:szCs w:val="28"/>
          <w:lang w:val="en-US" w:eastAsia="zh-CN" w:bidi="ar-SA"/>
        </w:rPr>
        <w:t>四、提交投标文件</w:t>
      </w:r>
      <w:bookmarkEnd w:id="15"/>
      <w:bookmarkEnd w:id="16"/>
      <w:r>
        <w:rPr>
          <w:rFonts w:hint="eastAsia" w:ascii="宋体" w:hAnsi="宋体" w:eastAsia="宋体" w:cs="宋体"/>
          <w:b w:val="0"/>
          <w:bCs/>
          <w:color w:val="auto"/>
          <w:kern w:val="2"/>
          <w:sz w:val="28"/>
          <w:szCs w:val="28"/>
          <w:lang w:val="en-US" w:eastAsia="zh-CN" w:bidi="ar-SA"/>
        </w:rPr>
        <w:t>截止时间、开标时间和地点</w:t>
      </w:r>
      <w:bookmarkEnd w:id="17"/>
      <w:bookmarkEnd w:id="18"/>
    </w:p>
    <w:p>
      <w:pPr>
        <w:ind w:firstLine="560" w:firstLineChars="200"/>
        <w:rPr>
          <w:rFonts w:hint="eastAsia" w:ascii="宋体" w:hAnsi="宋体" w:eastAsia="宋体" w:cs="Times New Roman"/>
          <w:bCs/>
          <w:color w:val="auto"/>
          <w:sz w:val="28"/>
          <w:szCs w:val="28"/>
        </w:rPr>
      </w:pPr>
      <w:r>
        <w:rPr>
          <w:rFonts w:hint="eastAsia" w:ascii="宋体" w:hAnsi="宋体" w:eastAsia="宋体" w:cs="Times New Roman"/>
          <w:bCs/>
          <w:color w:val="auto"/>
          <w:sz w:val="28"/>
          <w:szCs w:val="28"/>
          <w:u w:val="single"/>
          <w:lang w:val="en-US" w:eastAsia="zh-CN"/>
        </w:rPr>
        <w:t>2020</w:t>
      </w:r>
      <w:r>
        <w:rPr>
          <w:rFonts w:hint="eastAsia" w:ascii="宋体" w:hAnsi="宋体" w:eastAsia="宋体" w:cs="Times New Roman"/>
          <w:bCs/>
          <w:color w:val="auto"/>
          <w:sz w:val="28"/>
          <w:szCs w:val="28"/>
          <w:u w:val="single"/>
        </w:rPr>
        <w:t>年</w:t>
      </w:r>
      <w:r>
        <w:rPr>
          <w:rFonts w:hint="eastAsia" w:ascii="宋体" w:hAnsi="宋体" w:eastAsia="宋体" w:cs="Times New Roman"/>
          <w:bCs/>
          <w:color w:val="auto"/>
          <w:sz w:val="28"/>
          <w:szCs w:val="28"/>
          <w:u w:val="single"/>
          <w:lang w:val="en-US" w:eastAsia="zh-CN"/>
        </w:rPr>
        <w:t>10</w:t>
      </w:r>
      <w:r>
        <w:rPr>
          <w:rFonts w:hint="eastAsia" w:ascii="宋体" w:hAnsi="宋体" w:eastAsia="宋体" w:cs="Times New Roman"/>
          <w:bCs/>
          <w:color w:val="auto"/>
          <w:sz w:val="28"/>
          <w:szCs w:val="28"/>
          <w:u w:val="single"/>
        </w:rPr>
        <w:t>月</w:t>
      </w:r>
      <w:r>
        <w:rPr>
          <w:rFonts w:hint="eastAsia" w:ascii="宋体" w:hAnsi="宋体" w:eastAsia="宋体" w:cs="Times New Roman"/>
          <w:bCs/>
          <w:color w:val="auto"/>
          <w:sz w:val="28"/>
          <w:szCs w:val="28"/>
          <w:u w:val="single"/>
          <w:lang w:val="en-US" w:eastAsia="zh-CN"/>
        </w:rPr>
        <w:t>20</w:t>
      </w:r>
      <w:r>
        <w:rPr>
          <w:rFonts w:hint="eastAsia" w:ascii="宋体" w:hAnsi="宋体" w:eastAsia="宋体" w:cs="Times New Roman"/>
          <w:bCs/>
          <w:color w:val="auto"/>
          <w:sz w:val="28"/>
          <w:szCs w:val="28"/>
          <w:u w:val="single"/>
        </w:rPr>
        <w:t>日</w:t>
      </w:r>
      <w:r>
        <w:rPr>
          <w:rFonts w:hint="eastAsia" w:ascii="宋体" w:hAnsi="宋体" w:eastAsia="宋体" w:cs="Times New Roman"/>
          <w:bCs/>
          <w:color w:val="auto"/>
          <w:sz w:val="28"/>
          <w:szCs w:val="28"/>
          <w:u w:val="single"/>
          <w:lang w:val="en-US" w:eastAsia="zh-CN"/>
        </w:rPr>
        <w:t>9</w:t>
      </w:r>
      <w:r>
        <w:rPr>
          <w:rFonts w:hint="eastAsia" w:ascii="宋体" w:hAnsi="宋体" w:eastAsia="宋体" w:cs="Times New Roman"/>
          <w:bCs/>
          <w:color w:val="auto"/>
          <w:sz w:val="28"/>
          <w:szCs w:val="28"/>
          <w:u w:val="single"/>
        </w:rPr>
        <w:t>点</w:t>
      </w:r>
      <w:r>
        <w:rPr>
          <w:rFonts w:hint="eastAsia" w:ascii="宋体" w:hAnsi="宋体" w:eastAsia="宋体" w:cs="Times New Roman"/>
          <w:bCs/>
          <w:color w:val="auto"/>
          <w:sz w:val="28"/>
          <w:szCs w:val="28"/>
          <w:u w:val="single"/>
          <w:lang w:val="en-US" w:eastAsia="zh-CN"/>
        </w:rPr>
        <w:t>30</w:t>
      </w:r>
      <w:r>
        <w:rPr>
          <w:rFonts w:hint="eastAsia" w:ascii="宋体" w:hAnsi="宋体" w:eastAsia="宋体" w:cs="Times New Roman"/>
          <w:bCs/>
          <w:color w:val="auto"/>
          <w:sz w:val="28"/>
          <w:szCs w:val="28"/>
          <w:u w:val="single"/>
        </w:rPr>
        <w:t>分</w:t>
      </w:r>
      <w:r>
        <w:rPr>
          <w:rFonts w:hint="eastAsia" w:ascii="宋体" w:hAnsi="宋体" w:eastAsia="宋体" w:cs="Times New Roman"/>
          <w:bCs/>
          <w:color w:val="auto"/>
          <w:sz w:val="28"/>
          <w:szCs w:val="28"/>
        </w:rPr>
        <w:t>（北京时间）</w:t>
      </w:r>
    </w:p>
    <w:p>
      <w:pPr>
        <w:ind w:firstLine="560" w:firstLineChars="200"/>
        <w:rPr>
          <w:rFonts w:ascii="宋体" w:hAnsi="宋体" w:eastAsia="宋体" w:cs="Times New Roman"/>
          <w:bCs/>
          <w:color w:val="auto"/>
          <w:sz w:val="28"/>
          <w:szCs w:val="28"/>
          <w:u w:val="single"/>
        </w:rPr>
      </w:pPr>
      <w:r>
        <w:rPr>
          <w:rFonts w:hint="eastAsia" w:ascii="宋体" w:hAnsi="宋体" w:eastAsia="宋体" w:cs="Times New Roman"/>
          <w:color w:val="auto"/>
          <w:sz w:val="28"/>
          <w:szCs w:val="28"/>
        </w:rPr>
        <w:t>地点：北京市朝阳区南磨房路37号华腾北搪商务大厦1115室。</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19" w:name="_Toc28359084"/>
      <w:bookmarkStart w:id="20" w:name="_Toc35393794"/>
      <w:bookmarkStart w:id="21" w:name="_Toc35393625"/>
      <w:bookmarkStart w:id="22" w:name="_Toc28359007"/>
      <w:r>
        <w:rPr>
          <w:rFonts w:hint="eastAsia" w:ascii="宋体" w:hAnsi="宋体" w:eastAsia="宋体" w:cs="宋体"/>
          <w:b w:val="0"/>
          <w:bCs/>
          <w:color w:val="auto"/>
          <w:kern w:val="2"/>
          <w:sz w:val="28"/>
          <w:szCs w:val="28"/>
          <w:lang w:val="en-US" w:eastAsia="zh-CN" w:bidi="ar-SA"/>
        </w:rPr>
        <w:t>五、公告期限</w:t>
      </w:r>
      <w:bookmarkEnd w:id="19"/>
      <w:bookmarkEnd w:id="20"/>
      <w:bookmarkEnd w:id="21"/>
      <w:bookmarkEnd w:id="22"/>
    </w:p>
    <w:p>
      <w:pPr>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自本公告发布之日起5个工作日。</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3" w:name="_Toc35393626"/>
      <w:bookmarkStart w:id="24" w:name="_Toc35393795"/>
      <w:r>
        <w:rPr>
          <w:rFonts w:hint="eastAsia" w:ascii="宋体" w:hAnsi="宋体" w:eastAsia="宋体" w:cs="宋体"/>
          <w:b w:val="0"/>
          <w:bCs/>
          <w:color w:val="auto"/>
          <w:kern w:val="2"/>
          <w:sz w:val="28"/>
          <w:szCs w:val="28"/>
          <w:lang w:val="en-US" w:eastAsia="zh-CN" w:bidi="ar-SA"/>
        </w:rPr>
        <w:t>六、其他补充事宜</w:t>
      </w:r>
      <w:bookmarkEnd w:id="23"/>
      <w:bookmarkEnd w:id="24"/>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w:t>
      </w:r>
      <w:r>
        <w:rPr>
          <w:rFonts w:ascii="宋体" w:hAnsi="宋体" w:eastAsia="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 xml:space="preserve"> 采购项目需要落实的政府采购政策：节约能源、保护环境、扶持不发达地区和少数民族地区、促进中小企业发展、支持监狱企业发展、促进残疾人就业、优先采购贫困地区农副产品等政府采购政策。</w:t>
      </w:r>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w:t>
      </w:r>
      <w:r>
        <w:rPr>
          <w:rFonts w:ascii="宋体" w:hAnsi="宋体" w:eastAsia="宋体" w:cs="宋体"/>
          <w:color w:val="auto"/>
          <w:kern w:val="0"/>
          <w:sz w:val="28"/>
          <w:szCs w:val="28"/>
          <w:lang w:val="en-US" w:eastAsia="zh-CN" w:bidi="ar-SA"/>
        </w:rPr>
        <w:t>.</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宋体"/>
          <w:color w:val="auto"/>
          <w:kern w:val="0"/>
          <w:sz w:val="28"/>
          <w:szCs w:val="28"/>
          <w:lang w:val="en-US" w:eastAsia="zh-CN" w:bidi="ar-SA"/>
        </w:rPr>
        <w:t>评分方法：综合评分法</w:t>
      </w:r>
    </w:p>
    <w:p>
      <w:pPr>
        <w:widowControl w:val="0"/>
        <w:ind w:left="495" w:firstLine="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w:t>
      </w:r>
      <w:r>
        <w:rPr>
          <w:rFonts w:ascii="宋体" w:hAnsi="宋体" w:eastAsia="宋体" w:cs="宋体"/>
          <w:color w:val="auto"/>
          <w:kern w:val="0"/>
          <w:sz w:val="28"/>
          <w:szCs w:val="28"/>
          <w:lang w:val="en-US" w:eastAsia="zh-CN" w:bidi="ar-SA"/>
        </w:rPr>
        <w:t xml:space="preserve">. </w:t>
      </w:r>
      <w:r>
        <w:rPr>
          <w:rFonts w:hint="eastAsia" w:ascii="宋体" w:hAnsi="宋体" w:eastAsia="宋体" w:cs="宋体"/>
          <w:color w:val="auto"/>
          <w:kern w:val="0"/>
          <w:sz w:val="28"/>
          <w:szCs w:val="28"/>
          <w:lang w:val="en-US" w:eastAsia="zh-CN" w:bidi="ar-SA"/>
        </w:rPr>
        <w:t>投标人须对本项目内全部货物及服务进行投标，不得拆开投标。</w:t>
      </w:r>
    </w:p>
    <w:p>
      <w:pPr>
        <w:keepNext/>
        <w:keepLines/>
        <w:widowControl w:val="0"/>
        <w:spacing w:before="260" w:after="260" w:line="360" w:lineRule="auto"/>
        <w:jc w:val="both"/>
        <w:outlineLvl w:val="1"/>
        <w:rPr>
          <w:rFonts w:ascii="宋体" w:hAnsi="宋体" w:eastAsia="宋体" w:cs="宋体"/>
          <w:b w:val="0"/>
          <w:bCs/>
          <w:color w:val="auto"/>
          <w:kern w:val="2"/>
          <w:sz w:val="28"/>
          <w:szCs w:val="28"/>
          <w:lang w:val="en-US" w:eastAsia="zh-CN" w:bidi="ar-SA"/>
        </w:rPr>
      </w:pPr>
      <w:bookmarkStart w:id="25" w:name="_Toc35393796"/>
      <w:bookmarkStart w:id="26" w:name="_Toc35393627"/>
      <w:bookmarkStart w:id="27" w:name="_Toc28359085"/>
      <w:bookmarkStart w:id="28" w:name="_Toc28359008"/>
      <w:r>
        <w:rPr>
          <w:rFonts w:hint="eastAsia" w:ascii="宋体" w:hAnsi="宋体" w:eastAsia="宋体" w:cs="宋体"/>
          <w:b w:val="0"/>
          <w:bCs/>
          <w:color w:val="auto"/>
          <w:kern w:val="2"/>
          <w:sz w:val="28"/>
          <w:szCs w:val="28"/>
          <w:lang w:val="en-US" w:eastAsia="zh-CN" w:bidi="ar-SA"/>
        </w:rPr>
        <w:t>七、对本次招标提出询问，请按</w:t>
      </w:r>
      <w:r>
        <w:rPr>
          <w:rFonts w:ascii="宋体" w:hAnsi="宋体" w:eastAsia="宋体" w:cs="宋体"/>
          <w:b w:val="0"/>
          <w:bCs/>
          <w:color w:val="auto"/>
          <w:kern w:val="2"/>
          <w:sz w:val="28"/>
          <w:szCs w:val="28"/>
          <w:lang w:val="en-US" w:eastAsia="zh-CN" w:bidi="ar-SA"/>
        </w:rPr>
        <w:t>以下方式</w:t>
      </w:r>
      <w:r>
        <w:rPr>
          <w:rFonts w:hint="eastAsia" w:ascii="宋体" w:hAnsi="宋体" w:eastAsia="宋体" w:cs="宋体"/>
          <w:b w:val="0"/>
          <w:bCs/>
          <w:color w:val="auto"/>
          <w:kern w:val="2"/>
          <w:sz w:val="28"/>
          <w:szCs w:val="28"/>
          <w:lang w:val="en-US" w:eastAsia="zh-CN" w:bidi="ar-SA"/>
        </w:rPr>
        <w:t>联系。</w:t>
      </w:r>
      <w:bookmarkEnd w:id="25"/>
      <w:bookmarkEnd w:id="26"/>
      <w:bookmarkEnd w:id="27"/>
      <w:bookmarkEnd w:id="28"/>
    </w:p>
    <w:p>
      <w:pPr>
        <w:widowControl/>
        <w:jc w:val="left"/>
        <w:rPr>
          <w:rFonts w:ascii="宋体" w:hAnsi="宋体" w:eastAsia="宋体" w:cs="Times New Roman"/>
          <w:color w:val="auto"/>
          <w:sz w:val="28"/>
          <w:szCs w:val="28"/>
        </w:rPr>
      </w:pPr>
      <w:r>
        <w:rPr>
          <w:rFonts w:hint="eastAsia" w:ascii="宋体" w:hAnsi="宋体" w:eastAsia="宋体" w:cs="宋体"/>
          <w:color w:val="auto"/>
          <w:sz w:val="28"/>
          <w:szCs w:val="28"/>
        </w:rPr>
        <w:t>　　　1.采购人信息</w:t>
      </w:r>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Times New Roman"/>
          <w:color w:val="auto"/>
          <w:sz w:val="28"/>
          <w:szCs w:val="28"/>
        </w:rPr>
        <w:t>名 称：</w:t>
      </w:r>
      <w:r>
        <w:rPr>
          <w:rFonts w:hint="eastAsia" w:ascii="宋体" w:hAnsi="宋体" w:eastAsia="宋体" w:cs="Times New Roman"/>
          <w:color w:val="auto"/>
          <w:sz w:val="28"/>
          <w:szCs w:val="28"/>
          <w:u w:val="single"/>
        </w:rPr>
        <w:t>北京交通运输职业学院</w:t>
      </w:r>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Times New Roman"/>
          <w:color w:val="auto"/>
          <w:sz w:val="28"/>
          <w:szCs w:val="28"/>
        </w:rPr>
        <w:t>地址：</w:t>
      </w:r>
      <w:r>
        <w:rPr>
          <w:rFonts w:hint="eastAsia" w:ascii="宋体" w:hAnsi="宋体" w:eastAsia="宋体" w:cs="Times New Roman"/>
          <w:color w:val="auto"/>
          <w:sz w:val="28"/>
          <w:szCs w:val="28"/>
          <w:u w:val="single"/>
        </w:rPr>
        <w:t>北京市大兴区清源路北</w:t>
      </w:r>
    </w:p>
    <w:p>
      <w:pPr>
        <w:spacing w:line="360" w:lineRule="auto"/>
        <w:ind w:left="1129" w:leftChars="371" w:hanging="350" w:hangingChars="125"/>
        <w:jc w:val="left"/>
        <w:rPr>
          <w:rFonts w:ascii="宋体" w:hAnsi="宋体" w:eastAsia="宋体" w:cs="Times New Roman"/>
          <w:color w:val="auto"/>
          <w:sz w:val="28"/>
          <w:szCs w:val="28"/>
          <w:u w:val="single"/>
        </w:rPr>
      </w:pPr>
      <w:r>
        <w:rPr>
          <w:rFonts w:hint="eastAsia" w:ascii="宋体" w:hAnsi="宋体" w:eastAsia="宋体" w:cs="Times New Roman"/>
          <w:color w:val="auto"/>
          <w:sz w:val="28"/>
          <w:szCs w:val="28"/>
        </w:rPr>
        <w:t>联系方式：</w:t>
      </w:r>
      <w:r>
        <w:rPr>
          <w:rFonts w:hint="eastAsia" w:ascii="宋体" w:hAnsi="宋体" w:eastAsia="宋体" w:cs="Times New Roman"/>
          <w:color w:val="auto"/>
          <w:sz w:val="28"/>
          <w:szCs w:val="28"/>
          <w:u w:val="single"/>
          <w:lang w:val="en-US" w:eastAsia="zh-CN"/>
        </w:rPr>
        <w:t>魏老师</w:t>
      </w:r>
      <w:r>
        <w:rPr>
          <w:rFonts w:hint="eastAsia" w:ascii="宋体" w:hAnsi="宋体" w:eastAsia="宋体" w:cs="Times New Roman"/>
          <w:color w:val="auto"/>
          <w:sz w:val="28"/>
          <w:szCs w:val="28"/>
          <w:u w:val="single"/>
        </w:rPr>
        <w:t>010-69241644</w:t>
      </w:r>
      <w:bookmarkStart w:id="29" w:name="_Toc28359009"/>
      <w:bookmarkStart w:id="30" w:name="_Toc28359086"/>
    </w:p>
    <w:p>
      <w:pPr>
        <w:spacing w:line="360" w:lineRule="auto"/>
        <w:ind w:left="1129" w:leftChars="371" w:hanging="350" w:hangingChars="125"/>
        <w:jc w:val="left"/>
        <w:rPr>
          <w:rFonts w:ascii="宋体" w:hAnsi="宋体" w:eastAsia="宋体" w:cs="Times New Roman"/>
          <w:color w:val="auto"/>
          <w:sz w:val="28"/>
          <w:szCs w:val="28"/>
        </w:rPr>
      </w:pPr>
      <w:r>
        <w:rPr>
          <w:rFonts w:hint="eastAsia" w:ascii="宋体" w:hAnsi="宋体" w:eastAsia="宋体" w:cs="宋体"/>
          <w:color w:val="auto"/>
          <w:sz w:val="28"/>
          <w:szCs w:val="28"/>
        </w:rPr>
        <w:t>2.采购代理机构信息</w:t>
      </w:r>
      <w:bookmarkEnd w:id="29"/>
      <w:bookmarkEnd w:id="30"/>
    </w:p>
    <w:p>
      <w:pPr>
        <w:spacing w:line="360" w:lineRule="auto"/>
        <w:ind w:firstLine="840" w:firstLineChars="300"/>
        <w:rPr>
          <w:rFonts w:ascii="宋体" w:hAnsi="宋体" w:eastAsia="宋体" w:cs="Times New Roman"/>
          <w:color w:val="auto"/>
          <w:sz w:val="28"/>
          <w:szCs w:val="28"/>
        </w:rPr>
      </w:pPr>
      <w:bookmarkStart w:id="31" w:name="_Toc28359010"/>
      <w:bookmarkStart w:id="32" w:name="_Toc28359087"/>
      <w:r>
        <w:rPr>
          <w:rFonts w:hint="eastAsia" w:ascii="宋体" w:hAnsi="宋体" w:eastAsia="宋体" w:cs="Times New Roman"/>
          <w:color w:val="auto"/>
          <w:sz w:val="28"/>
          <w:szCs w:val="28"/>
        </w:rPr>
        <w:t>名 称：</w:t>
      </w:r>
      <w:r>
        <w:rPr>
          <w:rFonts w:hint="eastAsia" w:ascii="宋体" w:hAnsi="宋体" w:eastAsia="宋体" w:cs="Times New Roman"/>
          <w:color w:val="auto"/>
          <w:sz w:val="28"/>
          <w:szCs w:val="28"/>
          <w:u w:val="single"/>
        </w:rPr>
        <w:t>中天信远国际招投标咨询（北京）有限公司</w:t>
      </w:r>
    </w:p>
    <w:p>
      <w:pPr>
        <w:spacing w:line="360" w:lineRule="auto"/>
        <w:ind w:firstLine="840" w:firstLineChars="300"/>
        <w:rPr>
          <w:rFonts w:ascii="宋体" w:hAnsi="宋体"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宋体" w:eastAsia="宋体" w:cs="Times New Roman"/>
          <w:color w:val="auto"/>
          <w:sz w:val="28"/>
          <w:szCs w:val="28"/>
          <w:u w:val="single"/>
        </w:rPr>
        <w:t>北京市朝阳区南磨房路</w:t>
      </w:r>
      <w:bookmarkStart w:id="33" w:name="_GoBack"/>
      <w:bookmarkEnd w:id="33"/>
      <w:r>
        <w:rPr>
          <w:rFonts w:hint="eastAsia" w:ascii="宋体" w:hAnsi="宋体" w:eastAsia="宋体" w:cs="Times New Roman"/>
          <w:color w:val="auto"/>
          <w:sz w:val="28"/>
          <w:szCs w:val="28"/>
          <w:u w:val="single"/>
        </w:rPr>
        <w:t>3</w:t>
      </w:r>
      <w:r>
        <w:rPr>
          <w:rFonts w:ascii="宋体" w:hAnsi="宋体" w:eastAsia="宋体" w:cs="Times New Roman"/>
          <w:color w:val="auto"/>
          <w:sz w:val="28"/>
          <w:szCs w:val="28"/>
          <w:u w:val="single"/>
        </w:rPr>
        <w:t>7</w:t>
      </w:r>
      <w:r>
        <w:rPr>
          <w:rFonts w:hint="eastAsia" w:ascii="宋体" w:hAnsi="宋体" w:eastAsia="宋体" w:cs="Times New Roman"/>
          <w:color w:val="auto"/>
          <w:sz w:val="28"/>
          <w:szCs w:val="28"/>
          <w:u w:val="single"/>
        </w:rPr>
        <w:t>号华腾北搪商务大厦1</w:t>
      </w:r>
      <w:r>
        <w:rPr>
          <w:rFonts w:ascii="宋体" w:hAnsi="宋体" w:eastAsia="宋体" w:cs="Times New Roman"/>
          <w:color w:val="auto"/>
          <w:sz w:val="28"/>
          <w:szCs w:val="28"/>
          <w:u w:val="single"/>
        </w:rPr>
        <w:t>1</w:t>
      </w:r>
      <w:r>
        <w:rPr>
          <w:rFonts w:hint="eastAsia" w:ascii="宋体" w:hAnsi="宋体" w:eastAsia="宋体" w:cs="Times New Roman"/>
          <w:color w:val="auto"/>
          <w:sz w:val="28"/>
          <w:szCs w:val="28"/>
          <w:u w:val="single"/>
        </w:rPr>
        <w:t xml:space="preserve">层 </w:t>
      </w:r>
      <w:r>
        <w:rPr>
          <w:rFonts w:ascii="宋体" w:hAnsi="宋体" w:eastAsia="宋体" w:cs="Times New Roman"/>
          <w:color w:val="auto"/>
          <w:sz w:val="28"/>
          <w:szCs w:val="28"/>
          <w:u w:val="single"/>
        </w:rPr>
        <w:t xml:space="preserve"> </w:t>
      </w:r>
      <w:r>
        <w:rPr>
          <w:rFonts w:hint="eastAsia" w:ascii="宋体" w:hAnsi="宋体" w:eastAsia="宋体" w:cs="Times New Roman"/>
          <w:color w:val="auto"/>
          <w:sz w:val="28"/>
          <w:szCs w:val="28"/>
          <w:u w:val="single"/>
          <w:lang w:val="en-US" w:eastAsia="zh-CN"/>
        </w:rPr>
        <w:t>1112</w:t>
      </w:r>
      <w:r>
        <w:rPr>
          <w:rFonts w:hint="eastAsia" w:ascii="宋体" w:hAnsi="宋体" w:eastAsia="宋体" w:cs="Times New Roman"/>
          <w:color w:val="auto"/>
          <w:sz w:val="28"/>
          <w:szCs w:val="28"/>
          <w:u w:val="single"/>
        </w:rPr>
        <w:t>室</w:t>
      </w:r>
    </w:p>
    <w:p>
      <w:pPr>
        <w:spacing w:line="360" w:lineRule="auto"/>
        <w:ind w:firstLine="840" w:firstLineChars="300"/>
        <w:rPr>
          <w:rFonts w:hint="eastAsia" w:ascii="宋体" w:hAnsi="宋体" w:eastAsia="宋体" w:cs="Times New Roman"/>
          <w:color w:val="auto"/>
          <w:sz w:val="28"/>
          <w:szCs w:val="28"/>
          <w:u w:val="single"/>
        </w:rPr>
      </w:pPr>
      <w:r>
        <w:rPr>
          <w:rFonts w:hint="eastAsia" w:ascii="宋体" w:hAnsi="宋体" w:eastAsia="宋体" w:cs="Times New Roman"/>
          <w:color w:val="auto"/>
          <w:sz w:val="28"/>
          <w:szCs w:val="28"/>
        </w:rPr>
        <w:t>联系方式：</w:t>
      </w:r>
      <w:r>
        <w:rPr>
          <w:rFonts w:hint="eastAsia" w:ascii="宋体" w:hAnsi="宋体" w:eastAsia="宋体" w:cs="Times New Roman"/>
          <w:color w:val="auto"/>
          <w:sz w:val="28"/>
          <w:szCs w:val="28"/>
          <w:u w:val="single"/>
        </w:rPr>
        <w:t>010-51909015（座机）</w:t>
      </w:r>
    </w:p>
    <w:p>
      <w:pPr>
        <w:spacing w:line="360" w:lineRule="auto"/>
        <w:ind w:firstLine="840" w:firstLineChars="300"/>
        <w:rPr>
          <w:rFonts w:ascii="宋体" w:hAnsi="宋体" w:eastAsia="宋体" w:cs="Times New Roman"/>
          <w:color w:val="auto"/>
          <w:sz w:val="28"/>
          <w:szCs w:val="28"/>
          <w:u w:val="single"/>
        </w:rPr>
      </w:pPr>
      <w:r>
        <w:rPr>
          <w:rFonts w:hint="eastAsia" w:ascii="宋体" w:hAnsi="宋体" w:eastAsia="宋体" w:cs="宋体"/>
          <w:color w:val="auto"/>
          <w:sz w:val="28"/>
          <w:szCs w:val="28"/>
        </w:rPr>
        <w:t>3.项目</w:t>
      </w:r>
      <w:r>
        <w:rPr>
          <w:rFonts w:ascii="宋体" w:hAnsi="宋体" w:eastAsia="宋体" w:cs="宋体"/>
          <w:color w:val="auto"/>
          <w:sz w:val="28"/>
          <w:szCs w:val="28"/>
        </w:rPr>
        <w:t>联系方式</w:t>
      </w:r>
      <w:bookmarkEnd w:id="31"/>
      <w:bookmarkEnd w:id="32"/>
    </w:p>
    <w:p>
      <w:pPr>
        <w:widowControl w:val="0"/>
        <w:spacing w:line="360" w:lineRule="auto"/>
        <w:ind w:firstLine="840" w:firstLineChars="300"/>
        <w:jc w:val="both"/>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项目联系人：</w:t>
      </w:r>
      <w:r>
        <w:rPr>
          <w:rFonts w:hint="eastAsia" w:ascii="宋体" w:hAnsi="宋体" w:eastAsia="宋体" w:cs="Times New Roman"/>
          <w:color w:val="auto"/>
          <w:kern w:val="2"/>
          <w:sz w:val="28"/>
          <w:szCs w:val="28"/>
          <w:u w:val="single"/>
          <w:lang w:val="en-US" w:eastAsia="zh-CN" w:bidi="ar-SA"/>
        </w:rPr>
        <w:t>田硕、成志凯、鲁智慧</w:t>
      </w:r>
    </w:p>
    <w:p>
      <w:pPr>
        <w:spacing w:line="360" w:lineRule="auto"/>
        <w:ind w:firstLine="840" w:firstLineChars="300"/>
        <w:rPr>
          <w:rFonts w:ascii="宋体" w:hAnsi="宋体" w:eastAsia="宋体" w:cs="Times New Roman"/>
          <w:color w:val="auto"/>
          <w:sz w:val="28"/>
          <w:szCs w:val="28"/>
          <w:u w:val="single"/>
        </w:rPr>
      </w:pPr>
      <w:r>
        <w:rPr>
          <w:rFonts w:hint="eastAsia" w:ascii="宋体" w:hAnsi="宋体" w:eastAsia="宋体" w:cs="Times New Roman"/>
          <w:color w:val="auto"/>
          <w:sz w:val="28"/>
          <w:szCs w:val="28"/>
        </w:rPr>
        <w:t>电　话：</w:t>
      </w:r>
      <w:r>
        <w:rPr>
          <w:rFonts w:hint="eastAsia" w:ascii="宋体" w:hAnsi="宋体" w:eastAsia="宋体" w:cs="Times New Roman"/>
          <w:color w:val="auto"/>
          <w:sz w:val="28"/>
          <w:szCs w:val="28"/>
          <w:u w:val="single"/>
        </w:rPr>
        <w:t>010-51909015</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6381B"/>
    <w:rsid w:val="51114981"/>
    <w:rsid w:val="587F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uppressAutoHyphens w:val="0"/>
      <w:autoSpaceDN/>
      <w:spacing w:after="120" w:line="240" w:lineRule="auto"/>
      <w:ind w:left="420" w:leftChars="200" w:firstLine="420" w:firstLineChars="200"/>
      <w:jc w:val="both"/>
      <w:textAlignment w:val="auto"/>
    </w:pPr>
    <w:rPr>
      <w:rFonts w:ascii="Times New Roman" w:hAnsi="Times New Roman" w:eastAsia="宋体" w:cs="Times New Roman"/>
      <w:kern w:val="2"/>
      <w:sz w:val="21"/>
      <w:szCs w:val="20"/>
      <w:lang w:val="en-US" w:eastAsia="zh-CN" w:bidi="ar-SA"/>
    </w:rPr>
  </w:style>
  <w:style w:type="paragraph" w:styleId="3">
    <w:name w:val="Body Text Indent"/>
    <w:qFormat/>
    <w:uiPriority w:val="99"/>
    <w:pPr>
      <w:widowControl w:val="0"/>
      <w:suppressAutoHyphens/>
      <w:autoSpaceDN w:val="0"/>
      <w:spacing w:line="360" w:lineRule="auto"/>
      <w:ind w:firstLine="570"/>
      <w:jc w:val="both"/>
      <w:textAlignment w:val="baseline"/>
    </w:pPr>
    <w:rPr>
      <w:rFonts w:ascii="Times New Roman" w:hAnsi="Times New Roman" w:eastAsia="宋体" w:cs="Times New Roman"/>
      <w:kern w:val="3"/>
      <w:sz w:val="24"/>
      <w:szCs w:val="24"/>
      <w:lang w:val="en-US" w:eastAsia="zh-CN" w:bidi="ar-SA"/>
    </w:rPr>
  </w:style>
  <w:style w:type="table" w:styleId="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2020-09-28T08:25:00Z</dcterms:created>
  <dc:creator>田硕</dc:creator>
  <cp:lastModifiedBy>此去经年</cp:lastModifiedBy>
  <dcterms:modified xsi:type="dcterms:W3CDTF">2020-09-29T01:07:05Z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