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  <w:tab w:val="left" w:pos="273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r>
        <w:rPr>
          <w:rFonts w:hint="eastAsia" w:ascii="宋体" w:hAnsi="宋体"/>
        </w:rPr>
        <w:t>2020-2021年度供暖锅炉运行维护暖气生产和分配服务采购项目</w:t>
      </w:r>
    </w:p>
    <w:p>
      <w:pPr>
        <w:pStyle w:val="4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宋体" w:hAnsi="宋体"/>
        </w:rPr>
      </w:pPr>
      <w:r>
        <w:rPr>
          <w:rFonts w:ascii="宋体" w:hAnsi="宋体"/>
        </w:rPr>
        <w:tab/>
      </w:r>
      <w:bookmarkStart w:id="0" w:name="_Toc28359001"/>
      <w:bookmarkStart w:id="1" w:name="_Toc35393789"/>
      <w:r>
        <w:rPr>
          <w:rFonts w:hint="eastAsia" w:ascii="宋体" w:hAnsi="宋体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2020-2021年度供暖锅炉运行维护暖气生产和分配服务采购项目招标项目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的潜在投标人应</w:t>
      </w:r>
      <w:r>
        <w:rPr>
          <w:rFonts w:hint="eastAsia" w:ascii="宋体" w:hAnsi="宋体"/>
          <w:sz w:val="28"/>
          <w:szCs w:val="28"/>
          <w:u w:val="none"/>
        </w:rPr>
        <w:t>通过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现场递交</w:t>
      </w:r>
      <w:r>
        <w:rPr>
          <w:rFonts w:hint="eastAsia" w:ascii="宋体" w:hAnsi="宋体"/>
          <w:sz w:val="28"/>
          <w:szCs w:val="28"/>
          <w:u w:val="none"/>
        </w:rPr>
        <w:t>方式</w:t>
      </w:r>
      <w:r>
        <w:rPr>
          <w:rFonts w:hint="eastAsia" w:ascii="宋体" w:hAnsi="宋体"/>
          <w:sz w:val="28"/>
          <w:szCs w:val="28"/>
        </w:rPr>
        <w:t>获取招标文件，并于</w:t>
      </w:r>
      <w:r>
        <w:rPr>
          <w:rFonts w:hint="eastAsia" w:ascii="宋体" w:hAnsi="宋体"/>
          <w:sz w:val="28"/>
          <w:szCs w:val="28"/>
          <w:u w:val="single"/>
        </w:rPr>
        <w:t>2020年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sz w:val="28"/>
          <w:szCs w:val="28"/>
          <w:u w:val="single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sz w:val="28"/>
          <w:szCs w:val="28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  <w:u w:val="single"/>
        </w:rPr>
        <w:t>（</w:t>
      </w:r>
      <w:r>
        <w:rPr>
          <w:rFonts w:hint="eastAsia" w:ascii="宋体" w:hAnsi="宋体"/>
          <w:bCs/>
          <w:sz w:val="28"/>
          <w:szCs w:val="28"/>
        </w:rPr>
        <w:t>北京时间）前递交投标</w:t>
      </w:r>
      <w:r>
        <w:rPr>
          <w:rFonts w:ascii="宋体" w:hAnsi="宋体"/>
          <w:bCs/>
          <w:sz w:val="28"/>
          <w:szCs w:val="28"/>
        </w:rPr>
        <w:t>文件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2" w:name="_Toc35393790"/>
      <w:bookmarkStart w:id="3" w:name="_Toc28359002"/>
      <w:bookmarkStart w:id="4" w:name="_Toc28359079"/>
      <w:bookmarkStart w:id="5" w:name="_Toc35393621"/>
      <w:bookmarkStart w:id="6" w:name="_Hlk24379207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项目编号：ZTXY-2020-F46469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none"/>
        </w:rPr>
        <w:t>2020-2021年度供暖锅炉运行维护暖气生产和分配服务采购项目招标项目</w:t>
      </w:r>
    </w:p>
    <w:bookmarkEnd w:id="6"/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预算金额：人民币1424207.00元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最高限价：人民币1424207.00元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采购需求：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服务内容：供暖锅炉运行维护暖气生产和分配服务。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>服务面积：3.636162万平方米。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>服务期限：1个供暖季（2020年11月1日起至2021年3月31日止，实际时间可根据天气情况调整）。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>设备运行时间：每天24小时，按照但不限于北京市法定供热时间不间断运行。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>设备运行</w:t>
      </w:r>
      <w:r>
        <w:rPr>
          <w:rFonts w:ascii="宋体" w:hAnsi="宋体"/>
          <w:sz w:val="28"/>
          <w:szCs w:val="28"/>
          <w:u w:val="none"/>
        </w:rPr>
        <w:t>方式</w:t>
      </w:r>
      <w:r>
        <w:rPr>
          <w:rFonts w:hint="eastAsia" w:ascii="宋体" w:hAnsi="宋体"/>
          <w:sz w:val="28"/>
          <w:szCs w:val="28"/>
          <w:u w:val="none"/>
        </w:rPr>
        <w:t>：采取24小时低温常供方式，室温不低于20摄氏度。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</w:rPr>
        <w:t>服务设备：（详见下表）</w:t>
      </w:r>
    </w:p>
    <w:p>
      <w:pPr>
        <w:ind w:firstLine="560" w:firstLineChars="200"/>
        <w:rPr>
          <w:rFonts w:ascii="宋体" w:hAnsi="宋体"/>
          <w:sz w:val="28"/>
          <w:szCs w:val="28"/>
          <w:u w:val="none"/>
        </w:rPr>
      </w:pPr>
      <w:r>
        <w:rPr>
          <w:rFonts w:ascii="宋体" w:hAnsi="宋体"/>
          <w:sz w:val="28"/>
          <w:szCs w:val="28"/>
          <w:u w:val="none"/>
        </w:rPr>
        <w:t>主要设备情况表</w:t>
      </w:r>
    </w:p>
    <w:tbl>
      <w:tblPr>
        <w:tblStyle w:val="18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859"/>
        <w:gridCol w:w="1252"/>
        <w:gridCol w:w="1252"/>
        <w:gridCol w:w="1629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59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设备型号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品牌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数量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功率/参数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3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59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CWNS4.2-85/65-YQ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斯大</w:t>
            </w: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2</w:t>
            </w:r>
            <w:r>
              <w:rPr>
                <w:rFonts w:ascii="宋体" w:hAnsi="宋体"/>
                <w:sz w:val="24"/>
                <w:szCs w:val="24"/>
                <w:u w:val="none"/>
              </w:rPr>
              <w:t>台</w:t>
            </w:r>
          </w:p>
        </w:tc>
        <w:tc>
          <w:tcPr>
            <w:tcW w:w="90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4200（kw）</w:t>
            </w:r>
          </w:p>
        </w:tc>
        <w:tc>
          <w:tcPr>
            <w:tcW w:w="673" w:type="pct"/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本项目不接受联合体投标。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7" w:name="_Toc28359080"/>
      <w:bookmarkStart w:id="8" w:name="_Toc35393791"/>
      <w:bookmarkStart w:id="9" w:name="_Toc35393622"/>
      <w:bookmarkStart w:id="10" w:name="_Toc28359003"/>
      <w:r>
        <w:rPr>
          <w:rFonts w:hint="eastAsia" w:ascii="宋体" w:hAnsi="宋体" w:eastAsia="宋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1.满足《中华人民共和国政府采购法》第二十二条规定；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11" w:name="_Toc28359081"/>
      <w:bookmarkStart w:id="12" w:name="_Toc28359004"/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.落实政府采购政策需满足的资格要求：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/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3.本项目的特定资格要求：</w:t>
      </w:r>
    </w:p>
    <w:p>
      <w:pPr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/>
        </w:rPr>
        <w:t>参加政府采购活动前三年内未被“信用中国”网站及“中国政府采购网”网站列入失信被执行人、重大税收违法案件当事人名单、政府采购严重违法失信行为记录名单的投标人（有上述处罚记录但处罚期已届满的，视为无记录）；</w:t>
      </w:r>
    </w:p>
    <w:p>
      <w:pPr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u w:val="single"/>
        </w:rPr>
        <w:t>单位负责人为同一人或者存在直接控股、管理关系的不同供应商，不得参加同一合同项下的政府采购活动。为采购项目提供整体设计、规范编制或者项目管理、监理、检测等服务的供应商，不得再参加该采购项目的其他采购活动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3" w:name="_Toc35393792"/>
      <w:bookmarkStart w:id="14" w:name="_Toc35393623"/>
      <w:r>
        <w:rPr>
          <w:rFonts w:hint="eastAsia" w:ascii="宋体" w:hAnsi="宋体" w:eastAsia="宋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u w:val="single"/>
        </w:rPr>
        <w:t>2020年0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  <w:u w:val="single"/>
        </w:rPr>
        <w:t>日起至2020年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u w:val="single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  <w:u w:val="single"/>
        </w:rPr>
        <w:t>日止</w:t>
      </w:r>
      <w:r>
        <w:rPr>
          <w:rFonts w:hint="eastAsia" w:ascii="宋体" w:hAnsi="宋体" w:cs="宋体"/>
          <w:sz w:val="28"/>
          <w:szCs w:val="28"/>
        </w:rPr>
        <w:t>，每天8:30-16:30（北京时间，</w:t>
      </w:r>
      <w:r>
        <w:rPr>
          <w:rFonts w:ascii="宋体" w:hAnsi="宋体" w:cs="宋体"/>
          <w:sz w:val="28"/>
          <w:szCs w:val="28"/>
        </w:rPr>
        <w:t>法定节假日</w:t>
      </w:r>
      <w:r>
        <w:rPr>
          <w:rFonts w:hint="eastAsia" w:ascii="宋体" w:hAnsi="宋体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u w:val="single"/>
        </w:rPr>
        <w:t>北京市朝阳区南磨房路3</w:t>
      </w:r>
      <w:r>
        <w:rPr>
          <w:rFonts w:ascii="宋体" w:hAnsi="宋体"/>
          <w:sz w:val="28"/>
          <w:szCs w:val="28"/>
          <w:u w:val="single"/>
        </w:rPr>
        <w:t>7</w:t>
      </w:r>
      <w:r>
        <w:rPr>
          <w:rFonts w:hint="eastAsia" w:ascii="宋体" w:hAnsi="宋体"/>
          <w:sz w:val="28"/>
          <w:szCs w:val="28"/>
          <w:u w:val="single"/>
        </w:rPr>
        <w:t>号华腾北搪商务大厦1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  <w:u w:val="single"/>
        </w:rPr>
        <w:t>层</w:t>
      </w:r>
      <w:r>
        <w:rPr>
          <w:rFonts w:ascii="宋体" w:hAnsi="宋体"/>
          <w:sz w:val="28"/>
          <w:szCs w:val="28"/>
          <w:u w:val="single"/>
        </w:rPr>
        <w:t>1112</w:t>
      </w:r>
      <w:r>
        <w:rPr>
          <w:rFonts w:hint="eastAsia" w:ascii="宋体" w:hAnsi="宋体"/>
          <w:sz w:val="28"/>
          <w:szCs w:val="28"/>
          <w:u w:val="single"/>
        </w:rPr>
        <w:t>室</w:t>
      </w:r>
    </w:p>
    <w:p>
      <w:pPr>
        <w:spacing w:line="360" w:lineRule="auto"/>
        <w:ind w:firstLine="54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方式：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现场购买。</w:t>
      </w:r>
      <w:r>
        <w:rPr>
          <w:rFonts w:hint="eastAsia" w:ascii="宋体" w:hAnsi="宋体" w:cs="宋体"/>
          <w:sz w:val="28"/>
          <w:szCs w:val="28"/>
        </w:rPr>
        <w:t>售价：人民币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00元。招标文件售后不退。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宋体" w:hAnsi="宋体" w:eastAsia="宋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宋体" w:hAnsi="宋体" w:eastAsia="宋体" w:cs="宋体"/>
          <w:b w:val="0"/>
          <w:sz w:val="28"/>
          <w:szCs w:val="28"/>
        </w:rPr>
        <w:t>截止时间、开标时间和地点</w:t>
      </w:r>
      <w:bookmarkEnd w:id="17"/>
      <w:bookmarkEnd w:id="18"/>
      <w:bookmarkStart w:id="33" w:name="_GoBack"/>
      <w:bookmarkEnd w:id="33"/>
    </w:p>
    <w:p>
      <w:pPr>
        <w:ind w:firstLine="560" w:firstLineChars="200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截止时间、开标时间：</w:t>
      </w:r>
      <w:r>
        <w:rPr>
          <w:rFonts w:hint="eastAsia" w:ascii="宋体" w:hAnsi="宋体"/>
          <w:bCs/>
          <w:sz w:val="28"/>
          <w:szCs w:val="28"/>
          <w:u w:val="single"/>
        </w:rPr>
        <w:t>2020年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Cs/>
          <w:sz w:val="28"/>
          <w:szCs w:val="28"/>
          <w:u w:val="single"/>
        </w:rPr>
        <w:t>月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Cs/>
          <w:sz w:val="28"/>
          <w:szCs w:val="28"/>
          <w:u w:val="single"/>
        </w:rPr>
        <w:t>日上午9:30</w:t>
      </w:r>
      <w:r>
        <w:rPr>
          <w:rFonts w:hint="eastAsia" w:ascii="宋体" w:hAnsi="宋体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  <w:u w:val="single"/>
        </w:rPr>
        <w:t>北京市朝阳区南磨房路37号华腾北搪商务大厦11层111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u w:val="single"/>
        </w:rPr>
        <w:t>室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9" w:name="_Toc28359084"/>
      <w:bookmarkStart w:id="20" w:name="_Toc28359007"/>
      <w:bookmarkStart w:id="21" w:name="_Toc35393625"/>
      <w:bookmarkStart w:id="22" w:name="_Toc35393794"/>
      <w:r>
        <w:rPr>
          <w:rFonts w:hint="eastAsia" w:ascii="宋体" w:hAnsi="宋体" w:eastAsia="宋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自本公告发布之日起5个工作日。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宋体" w:hAnsi="宋体" w:eastAsia="宋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 xml:space="preserve"> 采购项目需要落实的政府采购政策：节约能源、保护环境、扶持不发达地区和少数民族地区、促进中小企业发展、支持监狱企业发展、促进残疾人就业、优先采购贫困地区农副产品等政府采购政策。</w:t>
      </w:r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评分方法：综合评分法。</w:t>
      </w:r>
    </w:p>
    <w:p>
      <w:pPr>
        <w:pStyle w:val="34"/>
        <w:ind w:left="495" w:firstLine="0" w:firstLineChars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/>
          <w:kern w:val="0"/>
          <w:sz w:val="28"/>
          <w:szCs w:val="28"/>
        </w:rPr>
        <w:t xml:space="preserve">. </w:t>
      </w:r>
      <w:r>
        <w:rPr>
          <w:rFonts w:hint="eastAsia" w:ascii="宋体" w:hAnsi="宋体" w:cs="宋体"/>
          <w:kern w:val="0"/>
          <w:sz w:val="28"/>
          <w:szCs w:val="28"/>
        </w:rPr>
        <w:t>投标人须对本项目内全部货物及服务进行投标，不得拆开投标。</w:t>
      </w:r>
    </w:p>
    <w:p>
      <w:pPr>
        <w:pStyle w:val="5"/>
        <w:spacing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25" w:name="_Toc28359085"/>
      <w:bookmarkStart w:id="26" w:name="_Toc28359008"/>
      <w:bookmarkStart w:id="27" w:name="_Toc35393627"/>
      <w:bookmarkStart w:id="28" w:name="_Toc35393796"/>
      <w:r>
        <w:rPr>
          <w:rFonts w:hint="eastAsia" w:ascii="宋体" w:hAnsi="宋体" w:eastAsia="宋体" w:cs="宋体"/>
          <w:b w:val="0"/>
          <w:sz w:val="28"/>
          <w:szCs w:val="28"/>
        </w:rPr>
        <w:t>七、对本次招标提出询问，请按</w:t>
      </w:r>
      <w:r>
        <w:rPr>
          <w:rFonts w:ascii="宋体" w:hAnsi="宋体" w:eastAsia="宋体" w:cs="宋体"/>
          <w:b w:val="0"/>
          <w:sz w:val="28"/>
          <w:szCs w:val="28"/>
        </w:rPr>
        <w:t>以下方式</w:t>
      </w:r>
      <w:r>
        <w:rPr>
          <w:rFonts w:hint="eastAsia" w:ascii="宋体" w:hAnsi="宋体" w:eastAsia="宋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 称：</w:t>
      </w:r>
      <w:r>
        <w:rPr>
          <w:rFonts w:hint="eastAsia" w:ascii="宋体" w:hAnsi="宋体"/>
          <w:sz w:val="28"/>
          <w:szCs w:val="28"/>
          <w:u w:val="single"/>
        </w:rPr>
        <w:t>北京市未成年犯管教所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  <w:r>
        <w:rPr>
          <w:rFonts w:hint="eastAsia" w:ascii="宋体" w:hAnsi="宋体"/>
          <w:sz w:val="28"/>
          <w:szCs w:val="28"/>
          <w:u w:val="single"/>
        </w:rPr>
        <w:t>北京市大兴区沐育街10号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联系方式：</w:t>
      </w:r>
      <w:bookmarkStart w:id="29" w:name="_Toc28359009"/>
      <w:bookmarkStart w:id="30" w:name="_Toc28359086"/>
      <w:r>
        <w:rPr>
          <w:rFonts w:hint="eastAsia" w:ascii="宋体" w:hAnsi="宋体"/>
          <w:sz w:val="28"/>
          <w:szCs w:val="28"/>
          <w:u w:val="single"/>
        </w:rPr>
        <w:t>许先生010-53866236</w:t>
      </w:r>
    </w:p>
    <w:p>
      <w:pPr>
        <w:spacing w:line="360" w:lineRule="auto"/>
        <w:ind w:left="1129" w:leftChars="371" w:hanging="350" w:hangingChars="12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2.采购代理机构信息</w:t>
      </w:r>
      <w:bookmarkEnd w:id="29"/>
      <w:bookmarkEnd w:id="30"/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bookmarkStart w:id="31" w:name="_Toc28359087"/>
      <w:bookmarkStart w:id="32" w:name="_Toc28359010"/>
      <w:r>
        <w:rPr>
          <w:rFonts w:hint="eastAsia" w:ascii="宋体" w:hAnsi="宋体"/>
          <w:sz w:val="28"/>
          <w:szCs w:val="28"/>
        </w:rPr>
        <w:t>名 称：</w:t>
      </w:r>
      <w:r>
        <w:rPr>
          <w:rFonts w:hint="eastAsia" w:ascii="宋体" w:hAnsi="宋体"/>
          <w:sz w:val="28"/>
          <w:szCs w:val="28"/>
          <w:u w:val="single"/>
        </w:rPr>
        <w:t>中天信远国际招投标咨询（北京）有限公司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址：</w:t>
      </w:r>
      <w:r>
        <w:rPr>
          <w:rFonts w:hint="eastAsia" w:ascii="宋体" w:hAnsi="宋体"/>
          <w:sz w:val="28"/>
          <w:szCs w:val="28"/>
          <w:u w:val="single"/>
        </w:rPr>
        <w:t>北京市朝阳区南磨房路3</w:t>
      </w:r>
      <w:r>
        <w:rPr>
          <w:rFonts w:ascii="宋体" w:hAnsi="宋体"/>
          <w:sz w:val="28"/>
          <w:szCs w:val="28"/>
          <w:u w:val="single"/>
        </w:rPr>
        <w:t>7</w:t>
      </w:r>
      <w:r>
        <w:rPr>
          <w:rFonts w:hint="eastAsia" w:ascii="宋体" w:hAnsi="宋体"/>
          <w:sz w:val="28"/>
          <w:szCs w:val="28"/>
          <w:u w:val="single"/>
        </w:rPr>
        <w:t>号华腾北搪商务大厦1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  <w:u w:val="single"/>
        </w:rPr>
        <w:t>层</w:t>
      </w:r>
      <w:r>
        <w:rPr>
          <w:rFonts w:ascii="宋体" w:hAnsi="宋体"/>
          <w:sz w:val="28"/>
          <w:szCs w:val="28"/>
          <w:u w:val="single"/>
        </w:rPr>
        <w:t>1112</w:t>
      </w:r>
      <w:r>
        <w:rPr>
          <w:rFonts w:hint="eastAsia" w:ascii="宋体" w:hAnsi="宋体"/>
          <w:sz w:val="28"/>
          <w:szCs w:val="28"/>
          <w:u w:val="single"/>
        </w:rPr>
        <w:t>室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r>
        <w:rPr>
          <w:rFonts w:hint="eastAsia" w:ascii="宋体" w:hAnsi="宋体"/>
          <w:sz w:val="28"/>
          <w:szCs w:val="28"/>
          <w:u w:val="single"/>
        </w:rPr>
        <w:t>010-51909015（座机）/孙兴旺15116933805/成志凯13426200868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3.项目</w:t>
      </w:r>
      <w:r>
        <w:rPr>
          <w:rFonts w:ascii="宋体" w:hAnsi="宋体" w:cs="宋体"/>
          <w:sz w:val="28"/>
          <w:szCs w:val="28"/>
        </w:rPr>
        <w:t>联系方式</w:t>
      </w:r>
      <w:bookmarkEnd w:id="31"/>
      <w:bookmarkEnd w:id="32"/>
    </w:p>
    <w:p>
      <w:pPr>
        <w:pStyle w:val="8"/>
        <w:spacing w:line="360" w:lineRule="auto"/>
        <w:ind w:firstLine="840" w:firstLineChars="300"/>
        <w:rPr>
          <w:rFonts w:hAnsi="宋体" w:eastAsia="宋体"/>
          <w:sz w:val="28"/>
          <w:szCs w:val="28"/>
        </w:rPr>
      </w:pPr>
      <w:r>
        <w:rPr>
          <w:rFonts w:hint="eastAsia" w:hAnsi="宋体" w:eastAsia="宋体"/>
          <w:sz w:val="28"/>
          <w:szCs w:val="28"/>
        </w:rPr>
        <w:t>项目联系人：</w:t>
      </w:r>
      <w:r>
        <w:rPr>
          <w:rFonts w:hint="eastAsia" w:hAnsi="宋体" w:eastAsia="宋体"/>
          <w:sz w:val="28"/>
          <w:szCs w:val="28"/>
          <w:u w:val="single"/>
        </w:rPr>
        <w:t>孙兴旺、成志凯</w:t>
      </w:r>
    </w:p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　话：</w:t>
      </w:r>
      <w:r>
        <w:rPr>
          <w:rFonts w:hint="eastAsia" w:ascii="宋体" w:hAnsi="宋体"/>
          <w:sz w:val="28"/>
          <w:szCs w:val="28"/>
          <w:u w:val="single"/>
        </w:rPr>
        <w:t>010-51909015（座机）/孙兴旺15116933805/成志凯13426200868</w:t>
      </w:r>
    </w:p>
    <w:sectPr>
      <w:footerReference r:id="rId3" w:type="default"/>
      <w:pgSz w:w="11906" w:h="16838"/>
      <w:pgMar w:top="1440" w:right="141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45F2F"/>
    <w:rsid w:val="00151C8B"/>
    <w:rsid w:val="001B54F9"/>
    <w:rsid w:val="002136B4"/>
    <w:rsid w:val="00244094"/>
    <w:rsid w:val="00246690"/>
    <w:rsid w:val="002F4172"/>
    <w:rsid w:val="00322E12"/>
    <w:rsid w:val="00352EEB"/>
    <w:rsid w:val="003D04C7"/>
    <w:rsid w:val="00430D5D"/>
    <w:rsid w:val="00445621"/>
    <w:rsid w:val="004B0417"/>
    <w:rsid w:val="004B21A2"/>
    <w:rsid w:val="004F0CA3"/>
    <w:rsid w:val="004F449A"/>
    <w:rsid w:val="005902A4"/>
    <w:rsid w:val="00592A83"/>
    <w:rsid w:val="006939FC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53F6F"/>
    <w:rsid w:val="00966F02"/>
    <w:rsid w:val="009A15C7"/>
    <w:rsid w:val="009D0425"/>
    <w:rsid w:val="00A30F31"/>
    <w:rsid w:val="00A3374C"/>
    <w:rsid w:val="00A4394C"/>
    <w:rsid w:val="00A52789"/>
    <w:rsid w:val="00AB6F83"/>
    <w:rsid w:val="00B0503D"/>
    <w:rsid w:val="00C37A88"/>
    <w:rsid w:val="00C528E7"/>
    <w:rsid w:val="00C52F06"/>
    <w:rsid w:val="00C61BBE"/>
    <w:rsid w:val="00C95981"/>
    <w:rsid w:val="00CC0013"/>
    <w:rsid w:val="00D05699"/>
    <w:rsid w:val="00D26832"/>
    <w:rsid w:val="00D50F60"/>
    <w:rsid w:val="00DA6911"/>
    <w:rsid w:val="00DA7067"/>
    <w:rsid w:val="00DC09FA"/>
    <w:rsid w:val="00DD70EA"/>
    <w:rsid w:val="00E457B7"/>
    <w:rsid w:val="00E702D6"/>
    <w:rsid w:val="00E75E92"/>
    <w:rsid w:val="00EA5343"/>
    <w:rsid w:val="00ED7C2A"/>
    <w:rsid w:val="00EE3266"/>
    <w:rsid w:val="00F53A4B"/>
    <w:rsid w:val="00FF4801"/>
    <w:rsid w:val="217C6D52"/>
    <w:rsid w:val="40F67BA6"/>
    <w:rsid w:val="50FA12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uppressAutoHyphens w:val="0"/>
      <w:autoSpaceDN/>
      <w:spacing w:after="120" w:line="240" w:lineRule="auto"/>
      <w:ind w:left="420" w:leftChars="200" w:firstLine="420" w:firstLineChars="200"/>
      <w:textAlignment w:val="auto"/>
    </w:pPr>
    <w:rPr>
      <w:kern w:val="2"/>
      <w:sz w:val="21"/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8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9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1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unhideWhenUsed/>
    <w:qFormat/>
    <w:uiPriority w:val="99"/>
    <w:rPr>
      <w:color w:val="0000FF" w:themeColor="hyperlink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20"/>
    <w:link w:val="12"/>
    <w:qFormat/>
    <w:uiPriority w:val="99"/>
    <w:rPr>
      <w:sz w:val="18"/>
      <w:szCs w:val="18"/>
    </w:rPr>
  </w:style>
  <w:style w:type="character" w:customStyle="1" w:styleId="24">
    <w:name w:val="页脚 字符"/>
    <w:basedOn w:val="20"/>
    <w:link w:val="11"/>
    <w:uiPriority w:val="99"/>
    <w:rPr>
      <w:sz w:val="18"/>
      <w:szCs w:val="18"/>
    </w:rPr>
  </w:style>
  <w:style w:type="character" w:customStyle="1" w:styleId="25">
    <w:name w:val="标题 1 字符"/>
    <w:basedOn w:val="2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20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7">
    <w:name w:val="批注文字 字符"/>
    <w:basedOn w:val="20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8">
    <w:name w:val="纯文本 字符1"/>
    <w:basedOn w:val="20"/>
    <w:link w:val="8"/>
    <w:qFormat/>
    <w:uiPriority w:val="0"/>
    <w:rPr>
      <w:rFonts w:ascii="宋体" w:hAnsi="Courier New"/>
    </w:rPr>
  </w:style>
  <w:style w:type="character" w:customStyle="1" w:styleId="29">
    <w:name w:val="日期 字符"/>
    <w:basedOn w:val="20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0">
    <w:name w:val="批注框文本 字符"/>
    <w:basedOn w:val="20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正文文本 2 字符"/>
    <w:basedOn w:val="20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2">
    <w:name w:val="批注主题 字符"/>
    <w:basedOn w:val="27"/>
    <w:link w:val="17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3">
    <w:name w:val="纯文本 字符"/>
    <w:basedOn w:val="20"/>
    <w:semiHidden/>
    <w:qFormat/>
    <w:uiPriority w:val="99"/>
    <w:rPr>
      <w:rFonts w:hAnsi="Courier New" w:cs="Courier New" w:asciiTheme="minorEastAsia"/>
      <w:szCs w:val="21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TOC 标题1"/>
    <w:basedOn w:val="4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7">
    <w:name w:val="TOC 标题2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8">
    <w:name w:val="qowt-font10-gbk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275</Words>
  <Characters>1570</Characters>
  <Lines>13</Lines>
  <Paragraphs>3</Paragraphs>
  <TotalTime>1</TotalTime>
  <ScaleCrop>false</ScaleCrop>
  <LinksUpToDate>false</LinksUpToDate>
  <CharactersWithSpaces>1842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旺旺✨</cp:lastModifiedBy>
  <cp:lastPrinted>2020-03-23T07:37:00Z</cp:lastPrinted>
  <dcterms:modified xsi:type="dcterms:W3CDTF">2020-09-22T08:25:38Z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