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ascii="宋体" w:hAnsi="宋体" w:eastAsia="宋体" w:cs="Times New Roman"/>
          <w:b/>
          <w:bCs/>
          <w:i w:val="0"/>
          <w:iCs w:val="0"/>
          <w:color w:val="000000" w:themeColor="text1"/>
          <w:kern w:val="44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Toc28359022"/>
      <w:bookmarkStart w:id="1" w:name="_Toc35393809"/>
      <w:r>
        <w:rPr>
          <w:rFonts w:hint="eastAsia" w:ascii="宋体" w:hAnsi="宋体" w:eastAsia="宋体" w:cs="Times New Roman"/>
          <w:b/>
          <w:bCs/>
          <w:i w:val="0"/>
          <w:iCs w:val="0"/>
          <w:color w:val="000000" w:themeColor="text1"/>
          <w:kern w:val="44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昌平区看守所武警中队驻勤点“智慧磐石”标准化建设</w:t>
      </w:r>
    </w:p>
    <w:p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ascii="宋体" w:hAnsi="宋体" w:eastAsia="宋体" w:cs="Times New Roman"/>
          <w:b/>
          <w:bCs/>
          <w:i w:val="0"/>
          <w:iCs w:val="0"/>
          <w:color w:val="000000" w:themeColor="text1"/>
          <w:kern w:val="44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i w:val="0"/>
          <w:iCs w:val="0"/>
          <w:color w:val="000000" w:themeColor="text1"/>
          <w:kern w:val="44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成交结果公告</w:t>
      </w:r>
      <w:bookmarkEnd w:id="0"/>
      <w:bookmarkEnd w:id="1"/>
    </w:p>
    <w:p>
      <w:pPr>
        <w:rPr>
          <w:rFonts w:hint="default" w:ascii="宋体" w:hAnsi="宋体" w:eastAsia="宋体" w:cs="Times New Roman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项目编号：ZTXY-2020-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413</w:t>
      </w:r>
      <w:bookmarkStart w:id="6" w:name="_GoBack"/>
      <w:bookmarkEnd w:id="6"/>
    </w:p>
    <w:p>
      <w:pPr>
        <w:rPr>
          <w:rFonts w:ascii="宋体" w:hAnsi="宋体" w:eastAsia="宋体" w:cs="Times New Roman"/>
          <w:i w:val="0"/>
          <w:i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项目名称：昌平区看守所武警中队驻勤点“智慧磐石”标准化建设</w:t>
      </w:r>
    </w:p>
    <w:p>
      <w:pPr>
        <w:rPr>
          <w:rFonts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三、成交信息</w:t>
      </w:r>
    </w:p>
    <w:p>
      <w:pPr>
        <w:ind w:firstLine="560" w:firstLineChars="200"/>
        <w:rPr>
          <w:rFonts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供应商名称：艾奥金（北京）视听技术有限公司</w:t>
      </w:r>
    </w:p>
    <w:p>
      <w:pPr>
        <w:ind w:firstLine="560" w:firstLineChars="200"/>
        <w:rPr>
          <w:rFonts w:hint="default" w:ascii="宋体" w:hAnsi="宋体" w:eastAsia="宋体" w:cs="Times New Roman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供应商地址：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北京市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大兴区金盛大街星光工业园南区21号楼3层</w:t>
      </w:r>
    </w:p>
    <w:p>
      <w:pPr>
        <w:ind w:firstLine="560" w:firstLineChars="200"/>
        <w:rPr>
          <w:rFonts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供应商统一信用代码：91110102700126544A</w:t>
      </w:r>
    </w:p>
    <w:p>
      <w:pPr>
        <w:ind w:firstLine="560" w:firstLineChars="200"/>
        <w:rPr>
          <w:rFonts w:ascii="宋体" w:hAnsi="宋体" w:eastAsia="宋体" w:cs="Times New Roman"/>
          <w:i w:val="0"/>
          <w:i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成交金额：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2,439,170.00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</w:t>
      </w:r>
    </w:p>
    <w:p>
      <w:pPr>
        <w:rPr>
          <w:rFonts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四、主要标的信息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464"/>
        <w:gridCol w:w="1860"/>
        <w:gridCol w:w="945"/>
        <w:gridCol w:w="1515"/>
        <w:gridCol w:w="1091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货物名称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型号和规格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（单位）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原产地和制造商名称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单价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智能执勤哨位信息终端（双屏）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IOK-8501-2S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¥39,800.00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监看哨兵专用半球（带拾音功能）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IOK-HD1823IR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¥1,265.00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摄像机专用电源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AC-12V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¥119.52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高音喇叭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IOK-Q-M30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¥1,052.31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功放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IOK-60G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¥1,193.23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24口千兆交换机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S5720-32X-EI-24S-AC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中国，华为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¥2,112.78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武警专用多业务光端机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IOK-8608XY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¥5,892.85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高清视频解码器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IOK-0101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¥5,399.69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大功率自动巡控探照灯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IOK-AW500WY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4盏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¥10,379.30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支架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（定制）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¥532.77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哨兵辅助警戒智能识别跟踪电子哨兵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IOK-3D2017XN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8个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¥17,444.03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双路开关量交流220V数据采集器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X10-2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中国，天和创展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¥10,485.64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光纤跳线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FF-GTX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10根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中国，天和创展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¥18.04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终端盒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FF-THGL1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中国，天和创展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¥230.68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4芯单模光缆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国标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1260米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中国，天和创展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¥7.53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不锈钢防护箱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FF-FYX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中国，天和创展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¥551.21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控制软件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TH-RJ-800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中国，天和创展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¥5,975.00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报警键盘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TH-JP-8A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中国，天和创展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¥1,107.04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报警主机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TH-ZX-880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中国，天和创展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¥5,684.95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联动模块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TH-LD-8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中国，天和创展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¥1,219.19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地址模块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TH-MK-801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中国，天和创展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¥338.66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蓄电池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FF-XDC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中国，天和创展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¥368.22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警灯电源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FF-DY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中国，天和创展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¥88.54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光报警器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N-1101J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中国，天和创展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¥254.79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声光报警器固定支架 不锈钢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FF-JDZJ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中国，天和创展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¥141.31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LED灯电子地图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TH-LED-DT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中国，天和创展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¥2,692.32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哨兵辅助警戒智能识别跟踪电子哨兵180°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IOK-HD1826AI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¥25,994.81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武警专用营区区枪机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IOK-HD1824IR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¥1,454.78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哨兵辅助警戒智能预警终端（监墙内外）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IOK-HD1820IR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16台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¥12,807.49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探壁支架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16个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¥531.57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智能枪支离位报警分机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IOK-QB5Z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¥16,171.67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微型发射器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IOK-QB5C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¥2,631.85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线材及辅料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1260米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¥5.21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哨位门禁终端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IOK-6301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¥7,332.14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双路门禁控制器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IOK-8902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¥7,030.15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智能型电机锁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EM-3500D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¥996.63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自动闭门器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ASC-6600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¥633.39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门禁开关按钮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IOK-86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¥154.65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哨位门禁管控系统软件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SecureXP-Z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¥11,235.18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智能执勤哨位信息终端（监门）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IOK-8501-2S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¥49,800.00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监看哨兵专用半球（带拾音功能）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IOK-HD1823IR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¥1,265.00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摄像机专用电源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ac-12v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¥119.52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高音喇叭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IOK-Q-M30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¥1,052.31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功放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IOK-60G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¥1,193.23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24口千兆交换机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S5720-32X-EI-24S-AC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中国，华为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¥2,112.78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武警专用多业务光端机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IOK-8608XY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¥5,892.85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高清视频解码器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IOK-0101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¥5,399.69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智能枪支离位报警分机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IOK-QB5Z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¥16,171.67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微型发射器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IOK-QB5C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¥2,631.85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武警专用人脸追踪识别摄像机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IOK-HD1825IR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¥8,136.23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哨位门禁终端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IOK-6301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¥7,332.14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双路门禁控制器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IOK-8902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¥7,030.15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智能型电机锁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EM-3500D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¥996.63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自动闭门器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ASC-6600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¥633.39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门禁开关按钮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IOK-86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¥154.65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5+1色声光网络报警器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IOK-2506S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¥5,659.21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可视化语音对讲分机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IOK-6104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¥6,614.67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高清视频解码器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IOK-0101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¥8,399.69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24口工业级交换机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S5720-32X-EI-24S-AC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中国，华为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¥2,112.78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tcl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中国，tcl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¥143.85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监看哨兵专用半球（带拾音功能）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IOK-HD1823IR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¥1,265.00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摄像机专用电源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AC-12V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¥119.52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武警专用多业务光端机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IOK-8608XY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¥5,892.85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武警专用营区云台夜视快球摄像机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IOK-HD1822IR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¥9,644.63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武警部队勤务管控系统V7.0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IOK-NET-VMAN8.0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¥150,000.00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勤务可视化系统三维地图建模V8.0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IOK-Visual situation-8.0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¥180,000.00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电话录音机（不属于集采）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IOK-AUDI6416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¥22,000.00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武警中队级执勤管控主控设备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IOK-26081R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¥25,500.00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两警联动终端（武警端）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IOK-111LS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¥22,400.00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流媒体接入网关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IOK-1616HD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¥53,085.82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哨兵辅助警戒智能识别跟踪系统主机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IOK-26081AI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¥45,485.37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哨兵辅助警戒智能识别跟踪服务器端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IOK-26082AIR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¥45,200.30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值班室电容式指纹采集仪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IOK-9400Z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¥1,083.76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执勤管控控制终端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IOK-260812R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¥25,614.15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可视化对讲主机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IOK-610A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¥17,092.54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应急5+1报警控制终端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IOK-2500S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¥15,304.42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5+1色声光网络报警器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IOK-2506S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¥5,659.21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操作台（五工位）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¥14,216.67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值班员在岗状态监测防瞌睡系统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IOK-8686FKS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¥20,594.47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电话录音系统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IOK-4200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¥26,134.30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电话机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tcl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¥143.85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监看哨兵专用半球（带拾音功能）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IOK-HD1823IR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¥1,265.00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摄像机专用电源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AC-12V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¥119.52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话筒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IOK-885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¥495.33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门禁对讲主机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IOK-610A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¥16,835.90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HDMI16进16出矩阵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IOK-1617HD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¥33684.9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智能执勤哨位信息终端（双屏）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IOK-8501-2S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¥39,800.00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监看哨兵专用半球（带拾音功能）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IOK-HD1823IR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¥1,265.00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摄像机专用电源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AC-12V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¥119.52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高音喇叭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IOK-Q-M30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¥1,052.31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功放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IOK-60G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¥1,593.23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24口千兆交换机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S5720-32X-EI-24S-AC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中国，华为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¥2,112.78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武警专用多业务光端机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IOK-8608XY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¥5,892.85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高清视频解码器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IOK-0101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¥8,399.69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5+1色声光网络报警器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IOK-2506S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¥5,659.21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监看哨兵专用半球（带拾音功能））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IOK-HD1823IR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7台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¥1,265.00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摄像机专用电源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AC-12V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7个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¥119.52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壁挂音箱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IOK-B2500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¥625.76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武警专用营区枪机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IOK-HD1824IR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6个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¥1,265.00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武警专用营区半球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IOK-HD1823IR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¥1,265.00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哨兵辅助警戒智能识别跟踪设备180°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IOK-HD1826AI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¥55,994.81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监控立杆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（定制）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（定制）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¥3,127.56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支架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（定制）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（定制）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¥531.57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武警专用营区云台快球摄像机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IOK-HD1822IR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¥6,644.63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5+1色声光网络报警器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IOK-2506S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¥5,659.21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防水音柱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IOK-A6404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¥559.47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5+1色声光网络报警器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IOK-2506S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¥5,659.21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壁挂音箱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IOK-B2500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¥625.76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摄像机专用电源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AC-12V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¥119.52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摄像机支架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（定制）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9个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（定制）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¥141.31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武警专用营区枪机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IOK-HD1824IR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9个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¥1,265.00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机柜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IOK-2000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¥6,681.88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多功能军号系统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IOK-B201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¥8,302.44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监看哨兵专用半球（带拾音功能）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IOK-HD1823IR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¥1,265.00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网络存储设备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IOK-26081SR-S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¥26,889.99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3.5寸硬盘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6T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48台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西部数据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¥1,059.13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核心交换机48口千兆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S5720-56C-EI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中国，华为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¥8,099.36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24口千兆交换机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S5720-32X-EI-24S-AC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中国，华为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¥2,112.78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网络适配器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KC501S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中国，科华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¥5,865.57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UPS电池开关及内部连线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B32-30BL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中国，科华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¥502.75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UPS输入输出电缆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ZRVV-4X35+1X16mm2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100米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中国，科华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¥115.82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动力配电柜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中国，科华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¥2,044.17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两警联动终端（公安端）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IOK-110LJ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中国，艾奥金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¥22,804.42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光纤（16芯）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GYTS-16A1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3350m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中国，联信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¥9.39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熔纤盒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EZ-RJ 48口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10个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中国，联信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¥354.06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尾纤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FSC-103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300根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中国，联信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¥63.75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跳线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FSC-107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300条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中国，联信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¥18.04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电源线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RVV2*1.5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800m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中国，联信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¥3.99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控制信号线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ANRBT900D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500m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中国，联信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¥5.22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网线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SZ-6305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1700m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中国，联信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¥4.79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水晶头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六类水晶头RJ45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320个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中国，安普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¥13.39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镀锌布线管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xg-0025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1360m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¥28.18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挖沟及回填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（定制）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230m3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¥75.30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五、评审专家名单：孙雅娟、李树声、孙魁明</w:t>
      </w:r>
    </w:p>
    <w:p>
      <w:pPr>
        <w:rPr>
          <w:rFonts w:hint="default" w:ascii="宋体" w:hAnsi="宋体" w:eastAsia="宋体" w:cs="Times New Roman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六、代理服务收费标准及金额：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参考1980号文标准计取，人民币30830元。</w:t>
      </w:r>
    </w:p>
    <w:p>
      <w:pPr>
        <w:rPr>
          <w:rFonts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七、公告期限</w:t>
      </w:r>
    </w:p>
    <w:p>
      <w:pPr>
        <w:ind w:firstLine="560" w:firstLineChars="200"/>
        <w:rPr>
          <w:rFonts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自本公告发布之日起</w:t>
      </w:r>
      <w:r>
        <w:rPr>
          <w:rFonts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个工作日。</w:t>
      </w:r>
    </w:p>
    <w:p>
      <w:pPr>
        <w:rPr>
          <w:rFonts w:ascii="宋体" w:hAnsi="宋体" w:eastAsia="宋体" w:cs="仿宋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八、其他补充事宜</w:t>
      </w:r>
    </w:p>
    <w:p>
      <w:pPr>
        <w:ind w:firstLine="560" w:firstLineChars="200"/>
        <w:rPr>
          <w:rFonts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本项目磋商公告日期：2020年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ind w:firstLine="560" w:firstLineChars="200"/>
        <w:rPr>
          <w:rFonts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确认成交日期：2020年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九、凡对本次公告内容提出询问，请按以下方式联系。</w:t>
      </w:r>
    </w:p>
    <w:p>
      <w:pPr>
        <w:widowControl/>
        <w:ind w:firstLine="560" w:firstLineChars="20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Toc28359009"/>
      <w:bookmarkStart w:id="3" w:name="_Toc28359086"/>
      <w:r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 称：</w:t>
      </w:r>
      <w:r>
        <w:rPr>
          <w:rFonts w:hint="eastAsia" w:ascii="宋体" w:hAnsi="宋体" w:eastAsia="宋体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北京市公安局昌平分局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北京市昌平区西环路甲68号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张警官010-80185415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2.采购代理机构信息</w:t>
      </w:r>
      <w:bookmarkEnd w:id="2"/>
      <w:bookmarkEnd w:id="3"/>
    </w:p>
    <w:p>
      <w:pPr>
        <w:spacing w:line="360" w:lineRule="auto"/>
        <w:ind w:firstLine="840" w:firstLineChars="300"/>
        <w:rPr>
          <w:rFonts w:ascii="宋体" w:hAnsi="宋体" w:eastAsia="宋体" w:cs="Times New Roman"/>
          <w:color w:val="000000"/>
          <w:sz w:val="28"/>
          <w:szCs w:val="28"/>
        </w:rPr>
      </w:pPr>
      <w:bookmarkStart w:id="4" w:name="_Toc28359010"/>
      <w:bookmarkStart w:id="5" w:name="_Toc28359087"/>
      <w:r>
        <w:rPr>
          <w:rFonts w:hint="eastAsia" w:ascii="宋体" w:hAnsi="宋体" w:eastAsia="宋体" w:cs="Times New Roman"/>
          <w:color w:val="000000"/>
          <w:sz w:val="28"/>
          <w:szCs w:val="28"/>
        </w:rPr>
        <w:t>名 称：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</w:rPr>
        <w:t>中天信远国际招投标咨询（北京）有限公司</w:t>
      </w:r>
    </w:p>
    <w:p>
      <w:pPr>
        <w:spacing w:line="360" w:lineRule="auto"/>
        <w:ind w:firstLine="840" w:firstLineChars="3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地　址：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</w:rPr>
        <w:t>北京市朝阳区南磨房路3</w:t>
      </w: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7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</w:rPr>
        <w:t>号华腾北搪商务大厦1</w:t>
      </w: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1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</w:rPr>
        <w:t xml:space="preserve">层 </w:t>
      </w: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 xml:space="preserve"> 1112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</w:rPr>
        <w:t>室</w:t>
      </w:r>
    </w:p>
    <w:p>
      <w:pPr>
        <w:spacing w:line="360" w:lineRule="auto"/>
        <w:ind w:firstLine="840" w:firstLineChars="300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联系方式：</w:t>
      </w: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010-51909015（座机）</w:t>
      </w:r>
    </w:p>
    <w:p>
      <w:pPr>
        <w:spacing w:line="360" w:lineRule="auto"/>
        <w:ind w:firstLine="840" w:firstLineChars="300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3.项目</w:t>
      </w:r>
      <w:r>
        <w:rPr>
          <w:rFonts w:ascii="宋体" w:hAnsi="宋体" w:eastAsia="宋体" w:cs="宋体"/>
          <w:color w:val="000000"/>
          <w:sz w:val="28"/>
          <w:szCs w:val="28"/>
        </w:rPr>
        <w:t>联系方式</w:t>
      </w:r>
      <w:bookmarkEnd w:id="4"/>
      <w:bookmarkEnd w:id="5"/>
    </w:p>
    <w:p>
      <w:pPr>
        <w:spacing w:line="360" w:lineRule="auto"/>
        <w:ind w:firstLine="840" w:firstLineChars="3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项目联系人：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</w:rPr>
        <w:t>田硕、成志凯、鲁智慧</w:t>
      </w:r>
    </w:p>
    <w:p>
      <w:pPr>
        <w:spacing w:line="360" w:lineRule="auto"/>
        <w:ind w:firstLine="840" w:firstLineChars="300"/>
        <w:rPr>
          <w:rFonts w:ascii="宋体" w:hAnsi="宋体" w:eastAsia="宋体" w:cs="Times New Roman"/>
          <w:i w:val="0"/>
          <w:i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电　话：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</w:rPr>
        <w:t>田硕</w:t>
      </w: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13651009517/成志凯13426200868</w:t>
      </w:r>
    </w:p>
    <w:p>
      <w:pPr>
        <w:rPr>
          <w:rFonts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十、附件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1.采购文件</w:t>
      </w:r>
    </w:p>
    <w:p>
      <w:pPr>
        <w:jc w:val="right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中天信远国际招投标咨询（北京）有限公司</w:t>
      </w:r>
    </w:p>
    <w:p>
      <w:pPr>
        <w:ind w:firstLine="560" w:firstLineChars="200"/>
        <w:rPr>
          <w:i w:val="0"/>
          <w:i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2020年8月24日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E736B"/>
    <w:rsid w:val="0F8A6A3A"/>
    <w:rsid w:val="67CF79BC"/>
    <w:rsid w:val="72A64B93"/>
    <w:rsid w:val="7BC3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2020-06-10T05:21:00Z</dcterms:created>
  <dc:creator>田硕</dc:creator>
  <cp:lastModifiedBy>此去经年</cp:lastModifiedBy>
  <dcterms:modified xsi:type="dcterms:W3CDTF">2020-08-24T05:56:55Z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