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064" w:rsidRDefault="0091355C" w:rsidP="00AB56CE">
      <w:pPr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91355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改善办学保障条件-信息化-智慧校园-智能会议语音</w:t>
      </w:r>
    </w:p>
    <w:p w:rsidR="000D371C" w:rsidRPr="00AB56CE" w:rsidRDefault="0091355C" w:rsidP="00AB56CE">
      <w:pPr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r w:rsidRPr="0091355C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处理子系统采购项目</w:t>
      </w:r>
      <w:r w:rsidR="00B10638">
        <w:rPr>
          <w:rFonts w:ascii="宋体" w:eastAsia="宋体" w:hAnsi="宋体" w:cs="宋体" w:hint="eastAsia"/>
          <w:b/>
          <w:kern w:val="0"/>
          <w:sz w:val="36"/>
          <w:szCs w:val="36"/>
        </w:rPr>
        <w:t>更正公告</w:t>
      </w:r>
    </w:p>
    <w:p w:rsidR="000D371C" w:rsidRPr="0090036D" w:rsidRDefault="003D0247" w:rsidP="00AB466D">
      <w:pPr>
        <w:spacing w:line="360" w:lineRule="auto"/>
        <w:ind w:left="1680" w:hangingChars="700" w:hanging="1680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/>
          <w:kern w:val="0"/>
          <w:sz w:val="24"/>
          <w:szCs w:val="24"/>
        </w:rPr>
        <w:t>项目名称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改善办学保障条件-信息化-智慧校园-智能会议语音处理子系统采购项目</w:t>
      </w:r>
      <w:r w:rsidR="00A103A3">
        <w:rPr>
          <w:rFonts w:ascii="宋体" w:hAnsi="宋体" w:hint="eastAsia"/>
          <w:sz w:val="24"/>
        </w:rPr>
        <w:t xml:space="preserve"> </w:t>
      </w:r>
      <w:r w:rsidR="00A103A3">
        <w:rPr>
          <w:rFonts w:ascii="宋体" w:hAnsi="宋体"/>
          <w:sz w:val="24"/>
        </w:rPr>
        <w:t xml:space="preserve">   </w:t>
      </w:r>
    </w:p>
    <w:p w:rsidR="000D371C" w:rsidRDefault="003D0247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招标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编号：</w:t>
      </w:r>
      <w:r w:rsidR="0091355C" w:rsidRPr="0091355C">
        <w:rPr>
          <w:rFonts w:ascii="宋体" w:eastAsia="宋体" w:hAnsi="宋体" w:cs="宋体"/>
          <w:kern w:val="0"/>
          <w:sz w:val="24"/>
          <w:szCs w:val="24"/>
        </w:rPr>
        <w:t>ZTXY-2019-F19840</w:t>
      </w:r>
      <w:r w:rsidR="00A103A3">
        <w:rPr>
          <w:rFonts w:ascii="宋体" w:eastAsia="宋体" w:hAnsi="宋体" w:cs="宋体"/>
          <w:kern w:val="0"/>
          <w:sz w:val="24"/>
          <w:szCs w:val="24"/>
        </w:rPr>
        <w:t xml:space="preserve">   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3D0247">
        <w:rPr>
          <w:rFonts w:ascii="宋体" w:eastAsia="宋体" w:hAnsi="宋体" w:cs="宋体" w:hint="eastAsia"/>
          <w:kern w:val="0"/>
          <w:sz w:val="24"/>
          <w:szCs w:val="24"/>
        </w:rPr>
        <w:t>名称：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首都师范大学</w:t>
      </w:r>
      <w:r w:rsidR="00751FF0" w:rsidRPr="00751FF0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103A3">
        <w:rPr>
          <w:rFonts w:ascii="宋体" w:hAnsi="宋体" w:hint="eastAsia"/>
          <w:sz w:val="24"/>
        </w:rPr>
        <w:t xml:space="preserve"> </w:t>
      </w:r>
      <w:r w:rsidR="00A103A3">
        <w:rPr>
          <w:rFonts w:ascii="宋体" w:hAnsi="宋体"/>
          <w:sz w:val="24"/>
        </w:rPr>
        <w:t xml:space="preserve">  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地址：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海淀区西三环北路105号</w:t>
      </w:r>
      <w:r w:rsidR="00A103A3">
        <w:rPr>
          <w:rFonts w:ascii="宋体" w:hAnsi="宋体" w:hint="eastAsia"/>
          <w:sz w:val="24"/>
        </w:rPr>
        <w:t xml:space="preserve"> </w:t>
      </w:r>
      <w:r w:rsidR="00A103A3">
        <w:rPr>
          <w:rFonts w:ascii="宋体" w:hAnsi="宋体"/>
          <w:sz w:val="24"/>
        </w:rPr>
        <w:t xml:space="preserve"> </w:t>
      </w:r>
    </w:p>
    <w:p w:rsidR="000D371C" w:rsidRDefault="0090036D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90036D">
        <w:rPr>
          <w:rFonts w:ascii="宋体" w:eastAsia="宋体" w:hAnsi="宋体" w:cs="宋体" w:hint="eastAsia"/>
          <w:kern w:val="0"/>
          <w:sz w:val="24"/>
          <w:szCs w:val="24"/>
        </w:rPr>
        <w:t>采购人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联系</w:t>
      </w:r>
      <w:r w:rsidR="00A103A3">
        <w:rPr>
          <w:rFonts w:ascii="宋体" w:eastAsia="宋体" w:hAnsi="宋体" w:cs="宋体" w:hint="eastAsia"/>
          <w:kern w:val="0"/>
          <w:sz w:val="24"/>
          <w:szCs w:val="24"/>
        </w:rPr>
        <w:t>方式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郭老师 68903714</w:t>
      </w:r>
      <w:r w:rsidR="00A103A3">
        <w:rPr>
          <w:rFonts w:ascii="宋体" w:eastAsia="宋体" w:hAnsi="宋体" w:cs="宋体"/>
          <w:kern w:val="0"/>
          <w:sz w:val="24"/>
          <w:szCs w:val="24"/>
        </w:rPr>
        <w:t xml:space="preserve">   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代理机构全称：中天信远国际招投标咨询（北京）有限公司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代理机构地址：北京市朝阳区南磨房路37号华腾北搪商务大厦</w:t>
      </w:r>
      <w:r w:rsidR="00354496">
        <w:rPr>
          <w:rFonts w:ascii="宋体" w:eastAsia="宋体" w:hAnsi="宋体" w:cs="宋体" w:hint="eastAsia"/>
          <w:kern w:val="0"/>
          <w:sz w:val="24"/>
          <w:szCs w:val="24"/>
        </w:rPr>
        <w:t>1112</w:t>
      </w:r>
      <w:r w:rsidR="00BF6D73">
        <w:rPr>
          <w:rFonts w:ascii="宋体" w:eastAsia="宋体" w:hAnsi="宋体" w:cs="宋体" w:hint="eastAsia"/>
          <w:kern w:val="0"/>
          <w:sz w:val="24"/>
          <w:szCs w:val="24"/>
        </w:rPr>
        <w:t>室</w:t>
      </w:r>
    </w:p>
    <w:p w:rsidR="000D371C" w:rsidRDefault="00A103A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采购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>代理机构联系方式：010-</w:t>
      </w:r>
      <w:r w:rsidR="00751FF0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 w:rsidR="00B10638">
        <w:rPr>
          <w:rFonts w:ascii="宋体" w:eastAsia="宋体" w:hAnsi="宋体" w:cs="宋体" w:hint="eastAsia"/>
          <w:kern w:val="0"/>
          <w:sz w:val="24"/>
          <w:szCs w:val="24"/>
        </w:rPr>
        <w:t xml:space="preserve"> 传真：010-53779910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首次公告日期：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751FF0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751FF0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91355C">
        <w:rPr>
          <w:rFonts w:ascii="宋体" w:eastAsia="宋体" w:hAnsi="宋体" w:cs="宋体" w:hint="eastAsia"/>
          <w:kern w:val="0"/>
          <w:sz w:val="24"/>
          <w:szCs w:val="24"/>
        </w:rPr>
        <w:t>27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更正日期：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201</w:t>
      </w:r>
      <w:r w:rsidR="00751FF0">
        <w:rPr>
          <w:rFonts w:ascii="宋体" w:eastAsia="宋体" w:hAnsi="宋体" w:cs="宋体" w:hint="eastAsia"/>
          <w:kern w:val="0"/>
          <w:sz w:val="24"/>
          <w:szCs w:val="24"/>
        </w:rPr>
        <w:t>9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="0091355C">
        <w:rPr>
          <w:rFonts w:ascii="宋体" w:eastAsia="宋体" w:hAnsi="宋体" w:cs="宋体" w:hint="eastAsia"/>
          <w:kern w:val="0"/>
          <w:sz w:val="24"/>
          <w:szCs w:val="24"/>
        </w:rPr>
        <w:t>10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="0091355C">
        <w:rPr>
          <w:rFonts w:ascii="宋体" w:eastAsia="宋体" w:hAnsi="宋体" w:cs="宋体" w:hint="eastAsia"/>
          <w:kern w:val="0"/>
          <w:sz w:val="24"/>
          <w:szCs w:val="24"/>
        </w:rPr>
        <w:t>17</w:t>
      </w:r>
      <w:r w:rsidR="00F05F2A" w:rsidRPr="00F05F2A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:rsidR="000D371C" w:rsidRDefault="00BF6D73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更正理由：项目需要</w:t>
      </w:r>
    </w:p>
    <w:p w:rsidR="00471064" w:rsidRDefault="00B10638" w:rsidP="00471064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1064">
        <w:rPr>
          <w:rFonts w:ascii="宋体" w:eastAsia="宋体" w:hAnsi="宋体" w:cs="宋体" w:hint="eastAsia"/>
          <w:kern w:val="0"/>
          <w:sz w:val="24"/>
          <w:szCs w:val="24"/>
        </w:rPr>
        <w:t>更正事项：</w:t>
      </w:r>
    </w:p>
    <w:p w:rsidR="00471064" w:rsidRDefault="002F483A" w:rsidP="00471064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1064">
        <w:rPr>
          <w:rFonts w:ascii="宋体" w:eastAsia="宋体" w:hAnsi="宋体" w:cs="宋体" w:hint="eastAsia"/>
          <w:kern w:val="0"/>
          <w:sz w:val="24"/>
          <w:szCs w:val="24"/>
        </w:rPr>
        <w:t>一、</w:t>
      </w:r>
      <w:r w:rsidR="00471064">
        <w:rPr>
          <w:rFonts w:ascii="宋体" w:eastAsia="宋体" w:hAnsi="宋体" w:cs="宋体" w:hint="eastAsia"/>
          <w:kern w:val="0"/>
          <w:sz w:val="24"/>
          <w:szCs w:val="24"/>
        </w:rPr>
        <w:t>投标截止及开标时间</w:t>
      </w:r>
    </w:p>
    <w:p w:rsidR="00471064" w:rsidRPr="00471064" w:rsidRDefault="00471064" w:rsidP="00471064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Pr="00471064">
        <w:rPr>
          <w:rFonts w:ascii="宋体" w:eastAsia="宋体" w:hAnsi="宋体" w:cs="宋体" w:hint="eastAsia"/>
          <w:kern w:val="0"/>
          <w:sz w:val="24"/>
          <w:szCs w:val="24"/>
        </w:rPr>
        <w:t>项目投标时间更正为：2019年11月5日下午13：30—14:00（北京时间）。</w:t>
      </w:r>
    </w:p>
    <w:p w:rsidR="00471064" w:rsidRDefault="00471064" w:rsidP="00471064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71064">
        <w:rPr>
          <w:rFonts w:ascii="宋体" w:eastAsia="宋体" w:hAnsi="宋体" w:cs="宋体" w:hint="eastAsia"/>
          <w:kern w:val="0"/>
          <w:sz w:val="24"/>
          <w:szCs w:val="24"/>
        </w:rPr>
        <w:t>（二）投标截止、开标时间：2019年11月5日下午14:00（北京时间），逾期收到或不符合规定的投标文件恕不接受。</w:t>
      </w:r>
    </w:p>
    <w:p w:rsidR="0091355C" w:rsidRPr="00471064" w:rsidRDefault="00471064" w:rsidP="00471064">
      <w:pPr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二、</w:t>
      </w:r>
      <w:r w:rsidR="002F483A" w:rsidRPr="00471064">
        <w:rPr>
          <w:rFonts w:ascii="宋体" w:eastAsia="宋体" w:hAnsi="宋体" w:cs="宋体" w:hint="eastAsia"/>
          <w:kern w:val="0"/>
          <w:sz w:val="24"/>
          <w:szCs w:val="24"/>
        </w:rPr>
        <w:t>技术参数及评分标准更正</w:t>
      </w:r>
    </w:p>
    <w:p w:rsidR="0091355C" w:rsidRPr="002F483A" w:rsidRDefault="002F483A" w:rsidP="002F483A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2F483A">
        <w:rPr>
          <w:rFonts w:ascii="宋体" w:eastAsia="宋体" w:hAnsi="宋体" w:cs="宋体" w:hint="eastAsia"/>
          <w:kern w:val="0"/>
          <w:sz w:val="24"/>
          <w:szCs w:val="24"/>
        </w:rPr>
        <w:t>（一）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第六章 采购需求中第一、采购需求中的招标需求清单，见P84页</w:t>
      </w:r>
      <w:r w:rsidR="0091355C">
        <w:rPr>
          <w:rFonts w:ascii="宋体" w:eastAsia="宋体" w:hAnsi="宋体" w:cs="宋体" w:hint="eastAsia"/>
          <w:kern w:val="0"/>
          <w:sz w:val="24"/>
          <w:szCs w:val="24"/>
        </w:rPr>
        <w:t>更正为：</w:t>
      </w:r>
      <w:r w:rsidR="0091355C" w:rsidRPr="002F483A">
        <w:rPr>
          <w:rFonts w:ascii="宋体" w:eastAsia="宋体" w:hAnsi="宋体" w:cs="宋体" w:hint="eastAsia"/>
          <w:kern w:val="0"/>
          <w:sz w:val="24"/>
          <w:szCs w:val="24"/>
        </w:rPr>
        <w:t>＃1.普通话中文语音转写准确率≥97%；须提供有资质的软件检测机构出具的测试报告并加盖原厂公章。</w:t>
      </w:r>
    </w:p>
    <w:p w:rsidR="0091355C" w:rsidRPr="002F483A" w:rsidRDefault="002F483A" w:rsidP="002F483A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（二）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第六章 采购需求中第一、采购需求中的招标需求清单，见P84页</w:t>
      </w:r>
      <w:r w:rsidR="0091355C">
        <w:rPr>
          <w:rFonts w:ascii="宋体" w:eastAsia="宋体" w:hAnsi="宋体" w:cs="宋体" w:hint="eastAsia"/>
          <w:kern w:val="0"/>
          <w:sz w:val="24"/>
          <w:szCs w:val="24"/>
        </w:rPr>
        <w:t>更正为：</w:t>
      </w:r>
      <w:r w:rsidR="0091355C" w:rsidRPr="002F483A">
        <w:rPr>
          <w:rFonts w:ascii="宋体" w:eastAsia="宋体" w:hAnsi="宋体" w:cs="宋体" w:hint="eastAsia"/>
          <w:kern w:val="0"/>
          <w:sz w:val="24"/>
          <w:szCs w:val="24"/>
        </w:rPr>
        <w:t>＃3.实时语音平均转写速度≤500毫秒；须提供有资质的软件检测机构出具的测试报告并加盖原厂公章。</w:t>
      </w:r>
    </w:p>
    <w:p w:rsidR="0091355C" w:rsidRPr="002F483A" w:rsidRDefault="002F483A" w:rsidP="002F483A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（三）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第六章 采购需求中第一、采购需求中的招标需求清单，见P85页</w:t>
      </w:r>
      <w:r w:rsidR="0091355C">
        <w:rPr>
          <w:rFonts w:ascii="宋体" w:eastAsia="宋体" w:hAnsi="宋体" w:cs="宋体" w:hint="eastAsia"/>
          <w:kern w:val="0"/>
          <w:sz w:val="24"/>
          <w:szCs w:val="24"/>
        </w:rPr>
        <w:t>更正为：</w:t>
      </w:r>
      <w:r w:rsidR="0091355C" w:rsidRPr="002F483A">
        <w:rPr>
          <w:rFonts w:ascii="宋体" w:eastAsia="宋体" w:hAnsi="宋体" w:cs="宋体" w:hint="eastAsia"/>
          <w:kern w:val="0"/>
          <w:sz w:val="24"/>
          <w:szCs w:val="24"/>
        </w:rPr>
        <w:t>＃所投产品具备实用新型专利证书，要求实用新型专利证书的名称中包含“智能会议系统”字样。删除此条要求。</w:t>
      </w:r>
    </w:p>
    <w:p w:rsidR="002F483A" w:rsidRPr="00471064" w:rsidRDefault="002F483A" w:rsidP="00471064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（四）</w:t>
      </w:r>
      <w:r w:rsidR="0091355C" w:rsidRPr="0091355C">
        <w:rPr>
          <w:rFonts w:hint="eastAsia"/>
        </w:rPr>
        <w:t xml:space="preserve"> </w:t>
      </w:r>
      <w:r w:rsidR="0091355C" w:rsidRPr="0091355C">
        <w:rPr>
          <w:rFonts w:ascii="宋体" w:eastAsia="宋体" w:hAnsi="宋体" w:cs="宋体" w:hint="eastAsia"/>
          <w:kern w:val="0"/>
          <w:sz w:val="24"/>
          <w:szCs w:val="24"/>
        </w:rPr>
        <w:t>第七章 评分标准</w:t>
      </w:r>
      <w:r w:rsidR="0091355C">
        <w:rPr>
          <w:rFonts w:ascii="宋体" w:eastAsia="宋体" w:hAnsi="宋体" w:cs="宋体" w:hint="eastAsia"/>
          <w:kern w:val="0"/>
          <w:sz w:val="24"/>
          <w:szCs w:val="24"/>
        </w:rPr>
        <w:t>更正为如下内容：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696"/>
        <w:gridCol w:w="1705"/>
        <w:gridCol w:w="1560"/>
        <w:gridCol w:w="4811"/>
      </w:tblGrid>
      <w:tr w:rsidR="00942748" w:rsidRPr="00942748" w:rsidTr="00471064">
        <w:trPr>
          <w:trHeight w:val="386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评审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条款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评审项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471064">
            <w:pPr>
              <w:pStyle w:val="a8"/>
              <w:spacing w:line="360" w:lineRule="auto"/>
              <w:ind w:left="360"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评审细则</w:t>
            </w:r>
          </w:p>
        </w:tc>
      </w:tr>
      <w:tr w:rsidR="00942748" w:rsidRPr="00942748" w:rsidTr="00471064">
        <w:trPr>
          <w:trHeight w:val="368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(30分)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价格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(30分)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各投标人的价格得分:(评标基准价/评标价)×价格权(30%)×100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(注:1.实质性响应招标文件要求且最低评标价为评标基准价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2.投标人报价低于成本的除外。)</w:t>
            </w:r>
          </w:p>
        </w:tc>
      </w:tr>
      <w:tr w:rsidR="00942748" w:rsidRPr="00942748" w:rsidTr="00471064">
        <w:trPr>
          <w:cantSplit/>
          <w:trHeight w:val="55"/>
          <w:jc w:val="center"/>
        </w:trPr>
        <w:tc>
          <w:tcPr>
            <w:tcW w:w="3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技术指标响应情况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(3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全部满足招标文件要求，得10分，每有一项负偏离，扣减2分,扣分最高不超过10分。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投标人应对＃项关键指标做出明确响应，提供功能截图并加盖原厂公章，全部满足，得2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分，每有一项负偏离扣减3分,扣分最高不超过2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</w:tr>
      <w:tr w:rsidR="00942748" w:rsidRPr="00942748" w:rsidTr="00471064">
        <w:trPr>
          <w:cantSplit/>
          <w:trHeight w:val="65"/>
          <w:jc w:val="center"/>
        </w:trPr>
        <w:tc>
          <w:tcPr>
            <w:tcW w:w="3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产品方案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(5分)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提供完整的系统设计方案、语音识别引擎方案（提供对中文语音流的识别方案及本地化部署方案）及场景业务流程方案（提供会议场景下场景业务流程处理方案，对系统的处理流程有较为详细易懂的介绍），系统整体技术方案应清晰合理、架构完整、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技术先进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，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符合当今软件设计主流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。方案合理且描述齐全得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5分，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方案欠合理或方案不完整得3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方案不合理或无应答得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0分</w:t>
            </w:r>
          </w:p>
        </w:tc>
      </w:tr>
      <w:tr w:rsidR="00942748" w:rsidRPr="00942748" w:rsidTr="00471064">
        <w:trPr>
          <w:cantSplit/>
          <w:trHeight w:val="426"/>
          <w:jc w:val="center"/>
        </w:trPr>
        <w:tc>
          <w:tcPr>
            <w:tcW w:w="3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实施方案(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748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项目实施方案(内容包括但不限于项目的施工质量、人员安排、安装验收方案、实施流程等)，针对投标人项目所述内容的合理性、全面性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进行打分</w:t>
            </w:r>
          </w:p>
          <w:p w:rsidR="0091355C" w:rsidRPr="00942748" w:rsidRDefault="00942748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投标人提供的项目实施方案内容合理、全面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得5分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；实施方案内容较合理、全面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得2分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；实施方案内容不合理、全面或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未提供得0分。</w:t>
            </w:r>
          </w:p>
        </w:tc>
      </w:tr>
      <w:tr w:rsidR="00942748" w:rsidRPr="00942748" w:rsidTr="00471064">
        <w:trPr>
          <w:cantSplit/>
          <w:trHeight w:val="70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3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售后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售后服务 (</w:t>
            </w:r>
            <w:r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748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根据投标人所报售后服务方案(质保期年限、交通状况、到达现场的时间及所报恢复正常使用、售后服务措施、安装、供货期、优惠条件等)情况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进行打分</w:t>
            </w:r>
            <w:bookmarkStart w:id="0" w:name="OLE_LINK9"/>
            <w:bookmarkStart w:id="1" w:name="OLE_LINK1"/>
          </w:p>
          <w:p w:rsidR="0091355C" w:rsidRPr="00942748" w:rsidRDefault="00942748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投标人提供的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服务方案合理、全面、可行得</w:t>
            </w:r>
            <w:r w:rsidR="0091355C"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服务方案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较合理、全面、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可行得</w:t>
            </w:r>
            <w:r w:rsidR="0091355C" w:rsidRPr="00942748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；服务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方案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不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合理得1分、未提供得0分。</w:t>
            </w:r>
            <w:bookmarkEnd w:id="0"/>
            <w:bookmarkEnd w:id="1"/>
          </w:p>
        </w:tc>
      </w:tr>
      <w:tr w:rsidR="00942748" w:rsidRPr="00942748" w:rsidTr="00471064">
        <w:trPr>
          <w:cantSplit/>
          <w:trHeight w:val="70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培训方案（3分）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培训方案（3分）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综合比较各供应商是否提供有针对性的培训方案，培训方案是否完整、细致和可行，符合要求得3分，不能完全符合要求得1分，不符合要求得0分。</w:t>
            </w:r>
          </w:p>
        </w:tc>
      </w:tr>
      <w:tr w:rsidR="00942748" w:rsidRPr="00942748" w:rsidTr="00471064">
        <w:trPr>
          <w:cantSplit/>
          <w:trHeight w:val="70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业绩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(5分)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A5C5A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类似</w:t>
            </w:r>
            <w:bookmarkStart w:id="2" w:name="_GoBack"/>
            <w:bookmarkEnd w:id="2"/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项目实施业绩  (5分)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评委根据投标人近三年类似项目成功案例，以中标通知书或合同关键页为依据)，每提供一个有效业绩得1分，最多得5分。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复印件加盖公章为准</w:t>
            </w:r>
          </w:p>
        </w:tc>
      </w:tr>
      <w:tr w:rsidR="00942748" w:rsidRPr="00942748" w:rsidTr="00471064">
        <w:trPr>
          <w:cantSplit/>
          <w:trHeight w:val="70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相关资质证明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相关资质证明          (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2748" w:rsidRPr="002F483A" w:rsidRDefault="00471064" w:rsidP="002F483A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="0091355C" w:rsidRPr="002F483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所投软件产品制造商为高新技术企业；</w:t>
            </w:r>
          </w:p>
          <w:p w:rsidR="00942748" w:rsidRPr="00942748" w:rsidRDefault="00471064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投标人具有ISO20000信息技术服务管理体系认证证书；</w:t>
            </w:r>
          </w:p>
          <w:p w:rsidR="0091355C" w:rsidRPr="00942748" w:rsidRDefault="00471064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91355C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投标人具有ISO27001信息安全管理体系认证证书；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备注:以上证明文件提供复印件并加盖公章，每提供一个得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分，未提供不得分。</w:t>
            </w:r>
          </w:p>
        </w:tc>
      </w:tr>
      <w:tr w:rsidR="00942748" w:rsidRPr="00942748" w:rsidTr="00471064">
        <w:trPr>
          <w:cantSplit/>
          <w:trHeight w:val="70"/>
          <w:jc w:val="center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471064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文件制作（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投标文件制作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印刷清晰、目录页码对应准确得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分；目录页码对应不准确得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分；目录页码不齐全得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</w:t>
            </w:r>
            <w:r w:rsidR="0047106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；未提供目录及页码得0分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。</w:t>
            </w:r>
          </w:p>
        </w:tc>
      </w:tr>
      <w:tr w:rsidR="00942748" w:rsidRPr="00942748" w:rsidTr="00471064">
        <w:trPr>
          <w:cantSplit/>
          <w:trHeight w:val="70"/>
          <w:jc w:val="center"/>
        </w:trPr>
        <w:tc>
          <w:tcPr>
            <w:tcW w:w="39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97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政策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功能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(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环境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标志产品  (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每有一项品目清单范围内属于优先采购节能产品的（须提供国家确定的认证机构出具的、处于有效期之内的节能产品认证证书复印件）加0.5分，最多加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分，否则不加分。</w:t>
            </w:r>
          </w:p>
        </w:tc>
      </w:tr>
      <w:tr w:rsidR="00942748" w:rsidRPr="00942748" w:rsidTr="00471064">
        <w:trPr>
          <w:cantSplit/>
          <w:trHeight w:val="55"/>
          <w:jc w:val="center"/>
        </w:trPr>
        <w:tc>
          <w:tcPr>
            <w:tcW w:w="397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节能产品(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分)</w:t>
            </w:r>
          </w:p>
        </w:tc>
        <w:tc>
          <w:tcPr>
            <w:tcW w:w="2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投标产品中每有一项品目清单范围内属于优先采购环境标志产品的（须提供国家确定的认证机构出具的、处于有效期之内的环境标志产品认证证书复印件）加0.5分，最多加</w:t>
            </w:r>
            <w:r w:rsidR="00942748"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分，否则不加分。</w:t>
            </w:r>
          </w:p>
          <w:p w:rsidR="0091355C" w:rsidRPr="00942748" w:rsidRDefault="0091355C" w:rsidP="00942748">
            <w:pPr>
              <w:pStyle w:val="a8"/>
              <w:spacing w:line="360" w:lineRule="auto"/>
              <w:ind w:left="360"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42748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注：以上复印件均需加盖本单位公章；属于政府强制采购节能产品的不加分。</w:t>
            </w:r>
          </w:p>
        </w:tc>
      </w:tr>
    </w:tbl>
    <w:p w:rsidR="0091355C" w:rsidRPr="00942748" w:rsidRDefault="0091355C" w:rsidP="00942748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2748">
        <w:rPr>
          <w:rFonts w:ascii="宋体" w:eastAsia="宋体" w:hAnsi="宋体" w:cs="宋体" w:hint="eastAsia"/>
          <w:kern w:val="0"/>
          <w:sz w:val="24"/>
          <w:szCs w:val="24"/>
        </w:rPr>
        <w:t>价格得分的计算：</w:t>
      </w:r>
    </w:p>
    <w:p w:rsidR="0091355C" w:rsidRPr="00942748" w:rsidRDefault="0091355C" w:rsidP="00942748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2748">
        <w:rPr>
          <w:rFonts w:ascii="宋体" w:eastAsia="宋体" w:hAnsi="宋体" w:cs="宋体" w:hint="eastAsia"/>
          <w:kern w:val="0"/>
          <w:sz w:val="24"/>
          <w:szCs w:val="24"/>
        </w:rPr>
        <w:t>本项目价格权重为：30分</w:t>
      </w:r>
    </w:p>
    <w:p w:rsidR="0091355C" w:rsidRPr="00942748" w:rsidRDefault="0091355C" w:rsidP="00942748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2748">
        <w:rPr>
          <w:rFonts w:ascii="宋体" w:eastAsia="宋体" w:hAnsi="宋体" w:cs="宋体" w:hint="eastAsia"/>
          <w:kern w:val="0"/>
          <w:sz w:val="24"/>
          <w:szCs w:val="24"/>
        </w:rPr>
        <w:t>投标人报价得分的计算采用低价优先法，按如下公式进行计算：</w:t>
      </w:r>
    </w:p>
    <w:p w:rsidR="0091355C" w:rsidRPr="00942748" w:rsidRDefault="0091355C" w:rsidP="00942748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2748">
        <w:rPr>
          <w:rFonts w:ascii="宋体" w:eastAsia="宋体" w:hAnsi="宋体" w:cs="宋体" w:hint="eastAsia"/>
          <w:kern w:val="0"/>
          <w:sz w:val="24"/>
          <w:szCs w:val="24"/>
        </w:rPr>
        <w:t>投标人报价得分=（所有投标人评标价中的最低价/ 投标人评标价）×价格权重</w:t>
      </w:r>
    </w:p>
    <w:p w:rsidR="0091355C" w:rsidRPr="00942748" w:rsidRDefault="0091355C" w:rsidP="00942748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2748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注1：只有当投标人（或联合体成员中的小型或微型企业）和产品制造商（仅指全部投标产品中由小型和微型企业生产的产品）均符合小型或微型企业条件，并且均提供了《中小企业声明函》及加盖单位公章的声明函附件（须说明从业人员、营业收入、资产总额等相关情况），该产品方可认定为小型和微型企业产品，评标时享受价格扣减的优惠政策；否则该产品不予认定为小型和微型企业产品，评标时其价格不予扣减。</w:t>
      </w:r>
    </w:p>
    <w:p w:rsidR="0091355C" w:rsidRPr="00942748" w:rsidRDefault="0091355C" w:rsidP="00942748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2748">
        <w:rPr>
          <w:rFonts w:ascii="宋体" w:eastAsia="宋体" w:hAnsi="宋体" w:cs="宋体" w:hint="eastAsia"/>
          <w:kern w:val="0"/>
          <w:sz w:val="24"/>
          <w:szCs w:val="24"/>
        </w:rPr>
        <w:t>监狱企业提供了由省级以上监狱管理局（北京市含教育矫治局）、戒毒管理局(含新疆生产建设兵团)出具的属于监狱企业的证明文件的，视同小型和微型企业。</w:t>
      </w:r>
    </w:p>
    <w:p w:rsidR="0091355C" w:rsidRPr="00942748" w:rsidRDefault="0091355C" w:rsidP="00942748">
      <w:pPr>
        <w:pStyle w:val="a8"/>
        <w:spacing w:line="360" w:lineRule="auto"/>
        <w:ind w:left="360" w:firstLineChars="0" w:firstLine="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42748">
        <w:rPr>
          <w:rFonts w:ascii="宋体" w:eastAsia="宋体" w:hAnsi="宋体" w:cs="宋体" w:hint="eastAsia"/>
          <w:kern w:val="0"/>
          <w:sz w:val="24"/>
          <w:szCs w:val="24"/>
        </w:rPr>
        <w:t>注2：组成联合体的大中型企业和其他自然人、法人或者其他组织，与小型、微型企业之间不得存在投资关系，否则不予享受价格扣减的优惠政策。</w:t>
      </w:r>
    </w:p>
    <w:p w:rsidR="00471064" w:rsidRDefault="00471064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</w:p>
    <w:p w:rsidR="000D371C" w:rsidRDefault="00BF6D73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其他事项不变</w:t>
      </w:r>
      <w:r w:rsidR="00701CCC">
        <w:rPr>
          <w:rFonts w:hint="eastAsia"/>
          <w:sz w:val="24"/>
          <w:szCs w:val="24"/>
        </w:rPr>
        <w:t>。</w:t>
      </w:r>
    </w:p>
    <w:p w:rsidR="000D371C" w:rsidRPr="00AB56CE" w:rsidRDefault="00B10638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>项目联系人：</w:t>
      </w:r>
      <w:r w:rsidR="00FF6806">
        <w:rPr>
          <w:rFonts w:ascii="宋体" w:eastAsia="宋体" w:hAnsi="宋体" w:cs="宋体" w:hint="eastAsia"/>
          <w:kern w:val="0"/>
          <w:sz w:val="24"/>
          <w:szCs w:val="24"/>
        </w:rPr>
        <w:t>李先生</w:t>
      </w:r>
      <w:r w:rsidR="00A103A3"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  <w:r w:rsidR="00A103A3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kern w:val="0"/>
          <w:sz w:val="24"/>
          <w:szCs w:val="24"/>
        </w:rPr>
        <w:br/>
        <w:t>联系电话：010-</w:t>
      </w:r>
      <w:r w:rsidR="00FF6806">
        <w:rPr>
          <w:rFonts w:ascii="宋体" w:eastAsia="宋体" w:hAnsi="宋体" w:cs="宋体" w:hint="eastAsia"/>
          <w:kern w:val="0"/>
          <w:sz w:val="24"/>
          <w:szCs w:val="24"/>
        </w:rPr>
        <w:t>53779915</w:t>
      </w:r>
      <w:r>
        <w:rPr>
          <w:rFonts w:ascii="宋体" w:eastAsia="宋体" w:hAnsi="宋体" w:cs="宋体"/>
          <w:kern w:val="0"/>
          <w:sz w:val="24"/>
          <w:szCs w:val="24"/>
        </w:rPr>
        <w:br/>
        <w:t>传 真：010-</w:t>
      </w:r>
      <w:r>
        <w:rPr>
          <w:rFonts w:ascii="宋体" w:eastAsia="宋体" w:hAnsi="宋体" w:cs="宋体" w:hint="eastAsia"/>
          <w:kern w:val="0"/>
          <w:sz w:val="24"/>
          <w:szCs w:val="24"/>
        </w:rPr>
        <w:t>53779910</w:t>
      </w:r>
    </w:p>
    <w:p w:rsidR="000D371C" w:rsidRDefault="00B10638">
      <w:pPr>
        <w:spacing w:line="360" w:lineRule="auto"/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中天信远国际招投标咨询（北京）有限公司</w:t>
      </w:r>
    </w:p>
    <w:p w:rsidR="000D371C" w:rsidRDefault="00B10638">
      <w:pPr>
        <w:spacing w:line="360" w:lineRule="auto"/>
        <w:ind w:firstLineChars="2100" w:firstLine="5040"/>
        <w:rPr>
          <w:sz w:val="24"/>
          <w:szCs w:val="24"/>
        </w:rPr>
      </w:pPr>
      <w:r>
        <w:rPr>
          <w:sz w:val="24"/>
          <w:szCs w:val="24"/>
        </w:rPr>
        <w:t>20</w:t>
      </w:r>
      <w:r>
        <w:rPr>
          <w:rFonts w:hint="eastAsia"/>
          <w:sz w:val="24"/>
          <w:szCs w:val="24"/>
        </w:rPr>
        <w:t>1</w:t>
      </w:r>
      <w:r w:rsidR="00FF6806">
        <w:rPr>
          <w:rFonts w:hint="eastAsia"/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 w:rsidR="00FF6806"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 w:rsidR="00942748">
        <w:rPr>
          <w:rFonts w:hint="eastAsia"/>
          <w:sz w:val="24"/>
          <w:szCs w:val="24"/>
        </w:rPr>
        <w:t>17</w:t>
      </w:r>
      <w:r>
        <w:rPr>
          <w:rFonts w:hint="eastAsia"/>
          <w:sz w:val="24"/>
          <w:szCs w:val="24"/>
        </w:rPr>
        <w:t>日</w:t>
      </w:r>
    </w:p>
    <w:sectPr w:rsidR="000D371C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7EA" w:rsidRDefault="00F347EA" w:rsidP="004A03EB">
      <w:r>
        <w:separator/>
      </w:r>
    </w:p>
  </w:endnote>
  <w:endnote w:type="continuationSeparator" w:id="0">
    <w:p w:rsidR="00F347EA" w:rsidRDefault="00F347EA" w:rsidP="004A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7EA" w:rsidRDefault="00F347EA" w:rsidP="004A03EB">
      <w:r>
        <w:separator/>
      </w:r>
    </w:p>
  </w:footnote>
  <w:footnote w:type="continuationSeparator" w:id="0">
    <w:p w:rsidR="00F347EA" w:rsidRDefault="00F347EA" w:rsidP="004A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121"/>
    <w:multiLevelType w:val="hybridMultilevel"/>
    <w:tmpl w:val="471088EE"/>
    <w:lvl w:ilvl="0" w:tplc="C1A2DA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6C403DB"/>
    <w:multiLevelType w:val="hybridMultilevel"/>
    <w:tmpl w:val="EDC8C730"/>
    <w:lvl w:ilvl="0" w:tplc="3664E8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9C44475"/>
    <w:multiLevelType w:val="hybridMultilevel"/>
    <w:tmpl w:val="62E09E12"/>
    <w:lvl w:ilvl="0" w:tplc="69D4866C">
      <w:start w:val="1"/>
      <w:numFmt w:val="decimal"/>
      <w:lvlText w:val="%1."/>
      <w:lvlJc w:val="left"/>
      <w:pPr>
        <w:ind w:left="360" w:hanging="360"/>
      </w:pPr>
      <w:rPr>
        <w:rFonts w:eastAsia="宋体"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6B"/>
    <w:rsid w:val="00000E02"/>
    <w:rsid w:val="00027D1E"/>
    <w:rsid w:val="00072CE8"/>
    <w:rsid w:val="000D371C"/>
    <w:rsid w:val="000F0940"/>
    <w:rsid w:val="000F3537"/>
    <w:rsid w:val="001116B5"/>
    <w:rsid w:val="00132CD9"/>
    <w:rsid w:val="001752A1"/>
    <w:rsid w:val="001754C6"/>
    <w:rsid w:val="001B0244"/>
    <w:rsid w:val="001B6FC1"/>
    <w:rsid w:val="00206A10"/>
    <w:rsid w:val="002C74C2"/>
    <w:rsid w:val="002F483A"/>
    <w:rsid w:val="00333E72"/>
    <w:rsid w:val="00354496"/>
    <w:rsid w:val="00384C49"/>
    <w:rsid w:val="003D0247"/>
    <w:rsid w:val="003D0F42"/>
    <w:rsid w:val="00445983"/>
    <w:rsid w:val="00471064"/>
    <w:rsid w:val="00480391"/>
    <w:rsid w:val="004A03EB"/>
    <w:rsid w:val="004E5E6E"/>
    <w:rsid w:val="00506271"/>
    <w:rsid w:val="00545D9F"/>
    <w:rsid w:val="00552DBA"/>
    <w:rsid w:val="00570C1A"/>
    <w:rsid w:val="005C61F5"/>
    <w:rsid w:val="005D0669"/>
    <w:rsid w:val="0067766C"/>
    <w:rsid w:val="006A4F0A"/>
    <w:rsid w:val="006B5066"/>
    <w:rsid w:val="006B6453"/>
    <w:rsid w:val="006B6AEF"/>
    <w:rsid w:val="006B7B75"/>
    <w:rsid w:val="006C1C80"/>
    <w:rsid w:val="006E1007"/>
    <w:rsid w:val="006E22E1"/>
    <w:rsid w:val="006E4F63"/>
    <w:rsid w:val="006F0400"/>
    <w:rsid w:val="00701CCC"/>
    <w:rsid w:val="00706F6B"/>
    <w:rsid w:val="00730AC5"/>
    <w:rsid w:val="00751FF0"/>
    <w:rsid w:val="007750C2"/>
    <w:rsid w:val="007750CE"/>
    <w:rsid w:val="007D2C13"/>
    <w:rsid w:val="008812A1"/>
    <w:rsid w:val="0090036D"/>
    <w:rsid w:val="0091355C"/>
    <w:rsid w:val="00937037"/>
    <w:rsid w:val="00942748"/>
    <w:rsid w:val="00953F5F"/>
    <w:rsid w:val="009947A2"/>
    <w:rsid w:val="009A5C5A"/>
    <w:rsid w:val="00A00761"/>
    <w:rsid w:val="00A103A3"/>
    <w:rsid w:val="00AA4783"/>
    <w:rsid w:val="00AB466D"/>
    <w:rsid w:val="00AB56CE"/>
    <w:rsid w:val="00AB6C1C"/>
    <w:rsid w:val="00B10638"/>
    <w:rsid w:val="00B417B7"/>
    <w:rsid w:val="00B54BA5"/>
    <w:rsid w:val="00BA7F8D"/>
    <w:rsid w:val="00BC1AAE"/>
    <w:rsid w:val="00BE40AC"/>
    <w:rsid w:val="00BF6D73"/>
    <w:rsid w:val="00C368B9"/>
    <w:rsid w:val="00C36E0C"/>
    <w:rsid w:val="00C47287"/>
    <w:rsid w:val="00CB2DE2"/>
    <w:rsid w:val="00D206A7"/>
    <w:rsid w:val="00D2317F"/>
    <w:rsid w:val="00D57FDE"/>
    <w:rsid w:val="00D72627"/>
    <w:rsid w:val="00DC26D1"/>
    <w:rsid w:val="00E42D25"/>
    <w:rsid w:val="00E53505"/>
    <w:rsid w:val="00EC0608"/>
    <w:rsid w:val="00EC0A1C"/>
    <w:rsid w:val="00ED1637"/>
    <w:rsid w:val="00EE2FC1"/>
    <w:rsid w:val="00F05F2A"/>
    <w:rsid w:val="00F2751C"/>
    <w:rsid w:val="00F347EA"/>
    <w:rsid w:val="00F373AE"/>
    <w:rsid w:val="00F952D2"/>
    <w:rsid w:val="00FA41AA"/>
    <w:rsid w:val="00FB16D4"/>
    <w:rsid w:val="00FC0DEE"/>
    <w:rsid w:val="00FF6806"/>
    <w:rsid w:val="00FF7864"/>
    <w:rsid w:val="183A112F"/>
    <w:rsid w:val="270A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BE8E33-6A8B-4E8D-A33B-734230519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99"/>
    <w:unhideWhenUsed/>
    <w:rsid w:val="005C61F5"/>
    <w:pPr>
      <w:ind w:firstLineChars="200" w:firstLine="420"/>
    </w:pPr>
  </w:style>
  <w:style w:type="paragraph" w:styleId="a9">
    <w:name w:val="Balloon Text"/>
    <w:basedOn w:val="a"/>
    <w:link w:val="aa"/>
    <w:uiPriority w:val="99"/>
    <w:semiHidden/>
    <w:unhideWhenUsed/>
    <w:rsid w:val="00570C1A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70C1A"/>
    <w:rPr>
      <w:kern w:val="2"/>
      <w:sz w:val="18"/>
      <w:szCs w:val="18"/>
    </w:rPr>
  </w:style>
  <w:style w:type="character" w:customStyle="1" w:styleId="font11">
    <w:name w:val="font11"/>
    <w:qFormat/>
    <w:rsid w:val="006E1007"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390</Words>
  <Characters>2223</Characters>
  <Application>Microsoft Office Word</Application>
  <DocSecurity>0</DocSecurity>
  <Lines>18</Lines>
  <Paragraphs>5</Paragraphs>
  <ScaleCrop>false</ScaleCrop>
  <Company>Microsoft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</dc:creator>
  <cp:lastModifiedBy>Lzy</cp:lastModifiedBy>
  <cp:revision>4</cp:revision>
  <cp:lastPrinted>2019-10-17T03:59:00Z</cp:lastPrinted>
  <dcterms:created xsi:type="dcterms:W3CDTF">2019-10-17T05:48:00Z</dcterms:created>
  <dcterms:modified xsi:type="dcterms:W3CDTF">2019-10-17T08:45:00Z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