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6D03BA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6D03BA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北京市昌平区城市管理委员会电力管线监理企业资格入围项目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6D03BA" w:rsidRPr="006D03BA">
        <w:rPr>
          <w:rFonts w:ascii="宋体" w:eastAsia="宋体" w:hAnsi="宋体" w:cs="宋体" w:hint="eastAsia"/>
          <w:sz w:val="24"/>
          <w:szCs w:val="24"/>
        </w:rPr>
        <w:t>北京市昌平区城市管理委员会电力管线监理企业资格入围项目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6D03BA" w:rsidRPr="006D03BA">
        <w:rPr>
          <w:rFonts w:ascii="宋体" w:eastAsia="宋体" w:hAnsi="宋体" w:cs="宋体"/>
          <w:sz w:val="24"/>
          <w:szCs w:val="24"/>
        </w:rPr>
        <w:t>ZTXY-2019-F15476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6D03BA">
        <w:rPr>
          <w:rFonts w:ascii="宋体" w:eastAsia="宋体" w:hAnsi="宋体" w:cs="宋体" w:hint="eastAsia"/>
          <w:sz w:val="24"/>
          <w:szCs w:val="24"/>
        </w:rPr>
        <w:t>北京市昌平区城市管理委员会电力管线监理企业资格入围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302A9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144AB7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5B2CFD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Pr="005B2CFD" w:rsidRDefault="005B2C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CF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2A98">
              <w:rPr>
                <w:rFonts w:ascii="宋体" w:eastAsia="宋体" w:hAnsi="宋体" w:cs="宋体" w:hint="eastAsia"/>
                <w:sz w:val="24"/>
                <w:szCs w:val="24"/>
              </w:rPr>
              <w:t>北京中集协工程管理有限公司</w:t>
            </w:r>
          </w:p>
          <w:p w:rsidR="005B2CFD" w:rsidRPr="00302A98" w:rsidRDefault="00136C39" w:rsidP="00136C3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地址：北京市海淀区北小马厂6号华天大厦1409室</w:t>
            </w:r>
          </w:p>
        </w:tc>
      </w:tr>
      <w:tr w:rsidR="005B2CFD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Pr="005B2CFD" w:rsidRDefault="005B2C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CF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2A98">
              <w:rPr>
                <w:rFonts w:ascii="宋体" w:eastAsia="宋体" w:hAnsi="宋体" w:cs="宋体" w:hint="eastAsia"/>
                <w:sz w:val="24"/>
                <w:szCs w:val="24"/>
              </w:rPr>
              <w:t>北京吉盛安电力工程咨询有限公司</w:t>
            </w:r>
          </w:p>
          <w:p w:rsidR="005B2CFD" w:rsidRPr="00302A98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136C39">
              <w:rPr>
                <w:rFonts w:ascii="宋体" w:eastAsia="宋体" w:hAnsi="宋体" w:cs="宋体" w:hint="eastAsia"/>
                <w:sz w:val="24"/>
                <w:szCs w:val="24"/>
              </w:rPr>
              <w:t>北京市昌平区白浮泉路1</w:t>
            </w:r>
            <w:r w:rsidR="00136C39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="00136C39">
              <w:rPr>
                <w:rFonts w:ascii="宋体" w:eastAsia="宋体" w:hAnsi="宋体" w:cs="宋体" w:hint="eastAsia"/>
                <w:sz w:val="24"/>
                <w:szCs w:val="24"/>
              </w:rPr>
              <w:t>号北控科技大厦2层2</w:t>
            </w:r>
            <w:r w:rsidR="00136C39">
              <w:rPr>
                <w:rFonts w:ascii="宋体" w:eastAsia="宋体" w:hAnsi="宋体" w:cs="宋体"/>
                <w:sz w:val="24"/>
                <w:szCs w:val="24"/>
              </w:rPr>
              <w:t>08</w:t>
            </w:r>
            <w:r w:rsidR="00136C39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5B2CFD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Pr="005B2CFD" w:rsidRDefault="005B2C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CF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2A98">
              <w:rPr>
                <w:rFonts w:ascii="宋体" w:eastAsia="宋体" w:hAnsi="宋体" w:cs="宋体" w:hint="eastAsia"/>
                <w:sz w:val="24"/>
                <w:szCs w:val="24"/>
              </w:rPr>
              <w:t>北京智诚和信工程管理有限公司</w:t>
            </w:r>
          </w:p>
          <w:p w:rsidR="005B2CFD" w:rsidRPr="00302A98" w:rsidRDefault="00136C39" w:rsidP="00136C3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地址：北京市昌平区城南街道凉水河路6号楼3层306</w:t>
            </w:r>
          </w:p>
        </w:tc>
      </w:tr>
      <w:tr w:rsidR="005B2CFD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Pr="005B2CFD" w:rsidRDefault="005B2C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CF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2A98">
              <w:rPr>
                <w:rFonts w:ascii="宋体" w:eastAsia="宋体" w:hAnsi="宋体" w:cs="宋体" w:hint="eastAsia"/>
                <w:sz w:val="24"/>
                <w:szCs w:val="24"/>
              </w:rPr>
              <w:t>北京中景恒基工程管理有限公司</w:t>
            </w:r>
          </w:p>
          <w:p w:rsidR="005B2CFD" w:rsidRPr="00302A98" w:rsidRDefault="00136C39" w:rsidP="00136C3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地址：北京市房山区良乡凯旋大街建设路18号-D99</w:t>
            </w:r>
          </w:p>
        </w:tc>
      </w:tr>
      <w:tr w:rsidR="005B2CFD" w:rsidTr="00302A98">
        <w:trPr>
          <w:trHeight w:val="5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Pr="005B2CFD" w:rsidRDefault="005B2C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CF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FD" w:rsidRDefault="005B2CFD" w:rsidP="00302A9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02A98">
              <w:rPr>
                <w:rFonts w:ascii="宋体" w:eastAsia="宋体" w:hAnsi="宋体" w:cs="宋体" w:hint="eastAsia"/>
                <w:sz w:val="24"/>
                <w:szCs w:val="24"/>
              </w:rPr>
              <w:t>北京燕京工程管理有限公司</w:t>
            </w:r>
          </w:p>
          <w:p w:rsidR="005B2CFD" w:rsidRPr="00302A98" w:rsidRDefault="00136C39" w:rsidP="00136C3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通州区佟麟阁大街9号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主要服务内容：</w:t>
      </w:r>
      <w:r w:rsidR="006D03BA">
        <w:rPr>
          <w:rFonts w:ascii="宋体" w:eastAsia="宋体" w:hAnsi="宋体" w:cs="宋体" w:hint="eastAsia"/>
          <w:sz w:val="24"/>
          <w:szCs w:val="24"/>
        </w:rPr>
        <w:t>北京市昌平区城市管理委员会电力管线监理企业资格入围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302A98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302A98">
        <w:rPr>
          <w:rFonts w:ascii="宋体" w:eastAsia="宋体" w:hAnsi="宋体" w:cs="宋体" w:hint="eastAsia"/>
          <w:sz w:val="24"/>
          <w:szCs w:val="24"/>
        </w:rPr>
        <w:t>评委名单：</w:t>
      </w:r>
      <w:r w:rsidR="00302A98" w:rsidRPr="00302A98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302A9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6265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0E" w:rsidRDefault="00BD7D0E" w:rsidP="00302A98">
      <w:r>
        <w:separator/>
      </w:r>
    </w:p>
  </w:endnote>
  <w:endnote w:type="continuationSeparator" w:id="0">
    <w:p w:rsidR="00BD7D0E" w:rsidRDefault="00BD7D0E" w:rsidP="003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0E" w:rsidRDefault="00BD7D0E" w:rsidP="00302A98">
      <w:r>
        <w:separator/>
      </w:r>
    </w:p>
  </w:footnote>
  <w:footnote w:type="continuationSeparator" w:id="0">
    <w:p w:rsidR="00BD7D0E" w:rsidRDefault="00BD7D0E" w:rsidP="0030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36C39"/>
    <w:rsid w:val="00144AB7"/>
    <w:rsid w:val="00154ED2"/>
    <w:rsid w:val="00302A98"/>
    <w:rsid w:val="003D0661"/>
    <w:rsid w:val="00441431"/>
    <w:rsid w:val="004464DE"/>
    <w:rsid w:val="00485739"/>
    <w:rsid w:val="004C1DAD"/>
    <w:rsid w:val="004F6223"/>
    <w:rsid w:val="00506789"/>
    <w:rsid w:val="005B2CFD"/>
    <w:rsid w:val="00626558"/>
    <w:rsid w:val="006D03BA"/>
    <w:rsid w:val="006D5395"/>
    <w:rsid w:val="007508AB"/>
    <w:rsid w:val="007B083F"/>
    <w:rsid w:val="007F1C9C"/>
    <w:rsid w:val="00857387"/>
    <w:rsid w:val="008C503F"/>
    <w:rsid w:val="009D7496"/>
    <w:rsid w:val="00A503EF"/>
    <w:rsid w:val="00A61BE2"/>
    <w:rsid w:val="00AA2473"/>
    <w:rsid w:val="00BD7D0E"/>
    <w:rsid w:val="00D711CD"/>
    <w:rsid w:val="00E77651"/>
    <w:rsid w:val="00EE73A2"/>
    <w:rsid w:val="00F218B8"/>
    <w:rsid w:val="00F46FE0"/>
    <w:rsid w:val="00F81F53"/>
    <w:rsid w:val="00F86BB8"/>
    <w:rsid w:val="00FD728F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582AD9"/>
  <w15:docId w15:val="{26A5E30F-3282-47BC-9993-2352D7D2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26558"/>
    <w:rPr>
      <w:color w:val="0000FF"/>
      <w:u w:val="single"/>
    </w:rPr>
  </w:style>
  <w:style w:type="paragraph" w:customStyle="1" w:styleId="tc1">
    <w:name w:val="tc1"/>
    <w:basedOn w:val="a"/>
    <w:qFormat/>
    <w:rsid w:val="0062655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655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6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22</cp:revision>
  <cp:lastPrinted>2015-07-24T06:55:00Z</cp:lastPrinted>
  <dcterms:created xsi:type="dcterms:W3CDTF">2015-07-06T07:54:00Z</dcterms:created>
  <dcterms:modified xsi:type="dcterms:W3CDTF">2019-07-03T07:42:00Z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