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F3D" w:rsidRPr="00B215BB" w:rsidRDefault="0047681A" w:rsidP="0049578D">
      <w:pPr>
        <w:spacing w:line="480" w:lineRule="auto"/>
        <w:jc w:val="center"/>
        <w:outlineLvl w:val="0"/>
        <w:rPr>
          <w:b/>
          <w:sz w:val="32"/>
          <w:szCs w:val="32"/>
        </w:rPr>
      </w:pPr>
      <w:r w:rsidRPr="00B215BB">
        <w:rPr>
          <w:rFonts w:ascii="宋体" w:hAnsi="宋体" w:hint="eastAsia"/>
          <w:b/>
          <w:bCs/>
          <w:sz w:val="30"/>
          <w:szCs w:val="30"/>
        </w:rPr>
        <w:t>科技创新服务能力建设-高精尖创新中心-人脑保护高精尖创新中心（市级）（科研类）采购项目</w:t>
      </w:r>
      <w:r w:rsidR="00FB27AF">
        <w:rPr>
          <w:rFonts w:ascii="宋体" w:hAnsi="宋体" w:hint="eastAsia"/>
          <w:b/>
          <w:bCs/>
          <w:sz w:val="30"/>
          <w:szCs w:val="30"/>
        </w:rPr>
        <w:t>（</w:t>
      </w:r>
      <w:r w:rsidR="00FB27AF" w:rsidRPr="00B215BB">
        <w:rPr>
          <w:rFonts w:ascii="宋体" w:hAnsi="宋体" w:hint="eastAsia"/>
          <w:b/>
          <w:bCs/>
          <w:sz w:val="30"/>
          <w:szCs w:val="30"/>
        </w:rPr>
        <w:t>科技创新服务能力建设-高精尖创新中心-人脑保护高精尖创新中心（市级）（科研类）-设备购置-06</w:t>
      </w:r>
      <w:r w:rsidR="00FB27AF">
        <w:rPr>
          <w:rFonts w:ascii="宋体" w:hAnsi="宋体" w:hint="eastAsia"/>
          <w:b/>
          <w:bCs/>
          <w:sz w:val="30"/>
          <w:szCs w:val="30"/>
        </w:rPr>
        <w:t>）</w:t>
      </w:r>
      <w:r w:rsidR="00B7076B" w:rsidRPr="00B215BB">
        <w:rPr>
          <w:rFonts w:hint="eastAsia"/>
          <w:b/>
          <w:sz w:val="32"/>
          <w:szCs w:val="32"/>
        </w:rPr>
        <w:t>更正</w:t>
      </w:r>
      <w:r w:rsidR="007E7739" w:rsidRPr="00B215BB">
        <w:rPr>
          <w:b/>
          <w:sz w:val="32"/>
          <w:szCs w:val="32"/>
        </w:rPr>
        <w:t>公告</w:t>
      </w:r>
    </w:p>
    <w:p w:rsidR="00E014BB" w:rsidRPr="00B215BB" w:rsidRDefault="00E014BB" w:rsidP="00F15A5C">
      <w:pPr>
        <w:spacing w:line="480" w:lineRule="auto"/>
        <w:jc w:val="center"/>
        <w:rPr>
          <w:b/>
          <w:sz w:val="32"/>
          <w:szCs w:val="32"/>
        </w:rPr>
      </w:pPr>
    </w:p>
    <w:p w:rsidR="0049578D" w:rsidRPr="00B215BB" w:rsidRDefault="00CD654A" w:rsidP="00FE3C02">
      <w:pPr>
        <w:spacing w:line="408" w:lineRule="auto"/>
        <w:rPr>
          <w:rFonts w:ascii="宋体" w:hAnsi="宋体"/>
          <w:sz w:val="24"/>
        </w:rPr>
      </w:pPr>
      <w:r w:rsidRPr="00B215BB">
        <w:rPr>
          <w:rFonts w:ascii="宋体" w:hAnsi="宋体" w:hint="eastAsia"/>
          <w:sz w:val="24"/>
        </w:rPr>
        <w:t>一</w:t>
      </w:r>
      <w:r w:rsidRPr="00B215BB">
        <w:rPr>
          <w:rFonts w:ascii="宋体" w:hAnsi="宋体"/>
          <w:sz w:val="24"/>
        </w:rPr>
        <w:t>、</w:t>
      </w:r>
      <w:r w:rsidR="0049578D" w:rsidRPr="00B215BB">
        <w:rPr>
          <w:rFonts w:ascii="宋体" w:hAnsi="宋体"/>
          <w:sz w:val="24"/>
        </w:rPr>
        <w:t>采购人名称：</w:t>
      </w:r>
      <w:r w:rsidR="0047681A" w:rsidRPr="00B215BB">
        <w:rPr>
          <w:rFonts w:ascii="宋体" w:hAnsi="宋体" w:hint="eastAsia"/>
          <w:sz w:val="24"/>
        </w:rPr>
        <w:t>首都医科大学</w:t>
      </w:r>
    </w:p>
    <w:p w:rsidR="0049578D" w:rsidRPr="00B215BB" w:rsidRDefault="0049578D" w:rsidP="0049578D">
      <w:pPr>
        <w:spacing w:line="408" w:lineRule="auto"/>
        <w:ind w:firstLineChars="200" w:firstLine="480"/>
        <w:rPr>
          <w:rFonts w:ascii="宋体" w:hAnsi="宋体" w:cs="宋体"/>
          <w:kern w:val="0"/>
          <w:sz w:val="24"/>
        </w:rPr>
      </w:pPr>
      <w:r w:rsidRPr="00B215BB">
        <w:rPr>
          <w:rFonts w:ascii="宋体" w:hAnsi="宋体" w:hint="eastAsia"/>
          <w:sz w:val="24"/>
        </w:rPr>
        <w:t>采购人地址：</w:t>
      </w:r>
      <w:r w:rsidR="0047681A" w:rsidRPr="00B215BB">
        <w:rPr>
          <w:rFonts w:ascii="宋体" w:hAnsi="宋体" w:hint="eastAsia"/>
          <w:sz w:val="24"/>
        </w:rPr>
        <w:t>北京市丰台区右安门外西头条10号</w:t>
      </w:r>
    </w:p>
    <w:p w:rsidR="00BF2F3D" w:rsidRPr="00B215BB" w:rsidRDefault="0049578D" w:rsidP="0049578D">
      <w:pPr>
        <w:snapToGrid w:val="0"/>
        <w:spacing w:line="360" w:lineRule="auto"/>
        <w:ind w:firstLineChars="200" w:firstLine="480"/>
        <w:rPr>
          <w:rFonts w:ascii="宋体" w:hAnsi="宋体"/>
          <w:sz w:val="24"/>
          <w:szCs w:val="24"/>
        </w:rPr>
      </w:pPr>
      <w:r w:rsidRPr="00B215BB">
        <w:rPr>
          <w:rFonts w:ascii="宋体" w:hAnsi="宋体" w:cs="宋体" w:hint="eastAsia"/>
          <w:kern w:val="0"/>
          <w:sz w:val="24"/>
        </w:rPr>
        <w:t>采购人电话：</w:t>
      </w:r>
      <w:r w:rsidR="0047681A" w:rsidRPr="00B215BB">
        <w:rPr>
          <w:rFonts w:ascii="宋体" w:hAnsi="宋体" w:cs="宋体" w:hint="eastAsia"/>
          <w:kern w:val="0"/>
          <w:sz w:val="24"/>
        </w:rPr>
        <w:t>黄老师</w:t>
      </w:r>
      <w:r w:rsidR="0047681A" w:rsidRPr="00B215BB">
        <w:rPr>
          <w:rFonts w:ascii="宋体" w:hAnsi="宋体" w:hint="eastAsia"/>
          <w:sz w:val="24"/>
        </w:rPr>
        <w:t>010-</w:t>
      </w:r>
      <w:r w:rsidR="0047681A" w:rsidRPr="00B215BB">
        <w:rPr>
          <w:rFonts w:ascii="宋体" w:hAnsi="宋体"/>
          <w:sz w:val="24"/>
        </w:rPr>
        <w:t>83911226</w:t>
      </w:r>
    </w:p>
    <w:p w:rsidR="0049578D" w:rsidRPr="00B215BB" w:rsidRDefault="00CD654A" w:rsidP="0049578D">
      <w:pPr>
        <w:snapToGrid w:val="0"/>
        <w:spacing w:line="360" w:lineRule="auto"/>
        <w:rPr>
          <w:rFonts w:ascii="宋体" w:hAnsi="宋体"/>
          <w:sz w:val="24"/>
          <w:szCs w:val="24"/>
        </w:rPr>
      </w:pPr>
      <w:r w:rsidRPr="00B215BB">
        <w:rPr>
          <w:rFonts w:ascii="宋体" w:hAnsi="宋体" w:hint="eastAsia"/>
          <w:sz w:val="24"/>
          <w:szCs w:val="24"/>
        </w:rPr>
        <w:t>二</w:t>
      </w:r>
      <w:r w:rsidRPr="00B215BB">
        <w:rPr>
          <w:rFonts w:ascii="宋体" w:hAnsi="宋体"/>
          <w:sz w:val="24"/>
          <w:szCs w:val="24"/>
        </w:rPr>
        <w:t>、</w:t>
      </w:r>
      <w:r w:rsidR="0049578D" w:rsidRPr="00B215BB">
        <w:rPr>
          <w:rFonts w:ascii="宋体" w:hAnsi="宋体" w:hint="eastAsia"/>
          <w:sz w:val="24"/>
          <w:szCs w:val="24"/>
        </w:rPr>
        <w:t>采购代理机构全称：中天信远国际招投标咨询（北京）有限公司</w:t>
      </w:r>
    </w:p>
    <w:p w:rsidR="0049578D" w:rsidRPr="00B215BB" w:rsidRDefault="0049578D" w:rsidP="0049578D">
      <w:pPr>
        <w:snapToGrid w:val="0"/>
        <w:spacing w:line="360" w:lineRule="auto"/>
        <w:ind w:firstLineChars="200" w:firstLine="480"/>
        <w:rPr>
          <w:rFonts w:ascii="宋体" w:hAnsi="宋体"/>
          <w:sz w:val="24"/>
          <w:szCs w:val="24"/>
        </w:rPr>
      </w:pPr>
      <w:r w:rsidRPr="00B215BB">
        <w:rPr>
          <w:rFonts w:ascii="宋体" w:hAnsi="宋体" w:hint="eastAsia"/>
          <w:sz w:val="24"/>
          <w:szCs w:val="24"/>
        </w:rPr>
        <w:t>采购代理机构地址：北京市朝阳区南</w:t>
      </w:r>
      <w:proofErr w:type="gramStart"/>
      <w:r w:rsidRPr="00B215BB">
        <w:rPr>
          <w:rFonts w:ascii="宋体" w:hAnsi="宋体" w:hint="eastAsia"/>
          <w:sz w:val="24"/>
          <w:szCs w:val="24"/>
        </w:rPr>
        <w:t>磨房路</w:t>
      </w:r>
      <w:proofErr w:type="gramEnd"/>
      <w:r w:rsidRPr="00B215BB">
        <w:rPr>
          <w:rFonts w:ascii="宋体" w:hAnsi="宋体" w:hint="eastAsia"/>
          <w:sz w:val="24"/>
          <w:szCs w:val="24"/>
        </w:rPr>
        <w:t>37号华</w:t>
      </w:r>
      <w:proofErr w:type="gramStart"/>
      <w:r w:rsidRPr="00B215BB">
        <w:rPr>
          <w:rFonts w:ascii="宋体" w:hAnsi="宋体" w:hint="eastAsia"/>
          <w:sz w:val="24"/>
          <w:szCs w:val="24"/>
        </w:rPr>
        <w:t>腾北搪</w:t>
      </w:r>
      <w:proofErr w:type="gramEnd"/>
      <w:r w:rsidRPr="00B215BB">
        <w:rPr>
          <w:rFonts w:ascii="宋体" w:hAnsi="宋体" w:hint="eastAsia"/>
          <w:sz w:val="24"/>
          <w:szCs w:val="24"/>
        </w:rPr>
        <w:t>商务大厦1112室</w:t>
      </w:r>
    </w:p>
    <w:p w:rsidR="0049578D" w:rsidRPr="00B215BB" w:rsidRDefault="0049578D" w:rsidP="0049578D">
      <w:pPr>
        <w:snapToGrid w:val="0"/>
        <w:spacing w:line="360" w:lineRule="auto"/>
        <w:ind w:firstLineChars="200" w:firstLine="480"/>
        <w:rPr>
          <w:rFonts w:ascii="宋体" w:hAnsi="宋体"/>
          <w:sz w:val="24"/>
          <w:szCs w:val="24"/>
        </w:rPr>
      </w:pPr>
      <w:r w:rsidRPr="00B215BB">
        <w:rPr>
          <w:rFonts w:ascii="宋体" w:hAnsi="宋体" w:hint="eastAsia"/>
          <w:sz w:val="24"/>
          <w:szCs w:val="24"/>
        </w:rPr>
        <w:t>联系人:周女士、成先生</w:t>
      </w:r>
    </w:p>
    <w:p w:rsidR="0049578D" w:rsidRPr="00B215BB" w:rsidRDefault="0049578D" w:rsidP="0049578D">
      <w:pPr>
        <w:snapToGrid w:val="0"/>
        <w:spacing w:line="360" w:lineRule="auto"/>
        <w:ind w:firstLineChars="200" w:firstLine="480"/>
        <w:rPr>
          <w:rFonts w:ascii="宋体" w:hAnsi="宋体"/>
          <w:sz w:val="24"/>
          <w:szCs w:val="24"/>
        </w:rPr>
      </w:pPr>
      <w:r w:rsidRPr="00B215BB">
        <w:rPr>
          <w:rFonts w:ascii="宋体" w:hAnsi="宋体" w:hint="eastAsia"/>
          <w:sz w:val="24"/>
          <w:szCs w:val="24"/>
        </w:rPr>
        <w:t>电话: 010-51909015</w:t>
      </w:r>
    </w:p>
    <w:p w:rsidR="00BF2F3D" w:rsidRPr="00B215BB" w:rsidRDefault="0049578D" w:rsidP="0049578D">
      <w:pPr>
        <w:snapToGrid w:val="0"/>
        <w:spacing w:line="360" w:lineRule="auto"/>
        <w:ind w:firstLineChars="200" w:firstLine="480"/>
        <w:rPr>
          <w:rFonts w:ascii="宋体" w:hAnsi="宋体"/>
          <w:sz w:val="24"/>
          <w:szCs w:val="24"/>
        </w:rPr>
      </w:pPr>
      <w:r w:rsidRPr="00B215BB">
        <w:rPr>
          <w:rFonts w:ascii="宋体" w:hAnsi="宋体" w:hint="eastAsia"/>
          <w:sz w:val="24"/>
          <w:szCs w:val="24"/>
        </w:rPr>
        <w:t>传真: 010-53779910</w:t>
      </w:r>
    </w:p>
    <w:p w:rsidR="00B7076B" w:rsidRPr="00B215BB" w:rsidRDefault="00CD654A" w:rsidP="00FE3C02">
      <w:pPr>
        <w:snapToGrid w:val="0"/>
        <w:spacing w:line="360" w:lineRule="auto"/>
        <w:rPr>
          <w:rFonts w:ascii="宋体" w:hAnsi="宋体"/>
          <w:sz w:val="24"/>
          <w:szCs w:val="24"/>
        </w:rPr>
      </w:pPr>
      <w:r w:rsidRPr="00B215BB">
        <w:rPr>
          <w:rFonts w:ascii="宋体" w:hAnsi="宋体" w:hint="eastAsia"/>
          <w:sz w:val="24"/>
          <w:szCs w:val="24"/>
        </w:rPr>
        <w:t>三</w:t>
      </w:r>
      <w:r w:rsidRPr="00B215BB">
        <w:rPr>
          <w:rFonts w:ascii="宋体" w:hAnsi="宋体"/>
          <w:sz w:val="24"/>
          <w:szCs w:val="24"/>
        </w:rPr>
        <w:t>、</w:t>
      </w:r>
      <w:r w:rsidR="00B7076B" w:rsidRPr="00B215BB">
        <w:rPr>
          <w:rFonts w:ascii="宋体" w:hAnsi="宋体" w:hint="eastAsia"/>
          <w:sz w:val="24"/>
          <w:szCs w:val="24"/>
        </w:rPr>
        <w:t>首次公告日期：</w:t>
      </w:r>
      <w:r w:rsidR="002050C4" w:rsidRPr="00B215BB">
        <w:rPr>
          <w:rFonts w:ascii="宋体" w:hAnsi="宋体" w:hint="eastAsia"/>
          <w:sz w:val="24"/>
          <w:szCs w:val="24"/>
        </w:rPr>
        <w:t>2019年</w:t>
      </w:r>
      <w:r w:rsidR="0047681A" w:rsidRPr="00B215BB">
        <w:rPr>
          <w:rFonts w:ascii="宋体" w:hAnsi="宋体"/>
          <w:sz w:val="24"/>
          <w:szCs w:val="24"/>
        </w:rPr>
        <w:t>4</w:t>
      </w:r>
      <w:r w:rsidR="002050C4" w:rsidRPr="00B215BB">
        <w:rPr>
          <w:rFonts w:ascii="宋体" w:hAnsi="宋体" w:hint="eastAsia"/>
          <w:sz w:val="24"/>
          <w:szCs w:val="24"/>
        </w:rPr>
        <w:t>月</w:t>
      </w:r>
      <w:r w:rsidR="0047681A" w:rsidRPr="00B215BB">
        <w:rPr>
          <w:rFonts w:ascii="宋体" w:hAnsi="宋体"/>
          <w:sz w:val="24"/>
          <w:szCs w:val="24"/>
        </w:rPr>
        <w:t>30</w:t>
      </w:r>
      <w:r w:rsidR="002050C4" w:rsidRPr="00B215BB">
        <w:rPr>
          <w:rFonts w:ascii="宋体" w:hAnsi="宋体" w:hint="eastAsia"/>
          <w:sz w:val="24"/>
          <w:szCs w:val="24"/>
        </w:rPr>
        <w:t>日</w:t>
      </w:r>
    </w:p>
    <w:p w:rsidR="00B7076B" w:rsidRPr="00B215BB" w:rsidRDefault="00CD654A" w:rsidP="00FE3C02">
      <w:pPr>
        <w:snapToGrid w:val="0"/>
        <w:spacing w:line="360" w:lineRule="auto"/>
        <w:rPr>
          <w:rFonts w:ascii="宋体" w:hAnsi="宋体"/>
          <w:sz w:val="24"/>
          <w:szCs w:val="24"/>
        </w:rPr>
      </w:pPr>
      <w:r w:rsidRPr="00B215BB">
        <w:rPr>
          <w:rFonts w:ascii="宋体" w:hAnsi="宋体" w:hint="eastAsia"/>
          <w:sz w:val="24"/>
          <w:szCs w:val="24"/>
        </w:rPr>
        <w:t>四、</w:t>
      </w:r>
      <w:r w:rsidR="00B7076B" w:rsidRPr="00B215BB">
        <w:rPr>
          <w:rFonts w:ascii="宋体" w:hAnsi="宋体" w:hint="eastAsia"/>
          <w:sz w:val="24"/>
          <w:szCs w:val="24"/>
        </w:rPr>
        <w:t>更正日期：201</w:t>
      </w:r>
      <w:r w:rsidR="002050C4" w:rsidRPr="00B215BB">
        <w:rPr>
          <w:rFonts w:ascii="宋体" w:hAnsi="宋体"/>
          <w:sz w:val="24"/>
          <w:szCs w:val="24"/>
        </w:rPr>
        <w:t>9</w:t>
      </w:r>
      <w:r w:rsidR="00B7076B" w:rsidRPr="00B215BB">
        <w:rPr>
          <w:rFonts w:ascii="宋体" w:hAnsi="宋体" w:hint="eastAsia"/>
          <w:sz w:val="24"/>
          <w:szCs w:val="24"/>
        </w:rPr>
        <w:t>年</w:t>
      </w:r>
      <w:r w:rsidR="0047681A" w:rsidRPr="00B215BB">
        <w:rPr>
          <w:rFonts w:ascii="宋体" w:hAnsi="宋体"/>
          <w:sz w:val="24"/>
          <w:szCs w:val="24"/>
        </w:rPr>
        <w:t>5</w:t>
      </w:r>
      <w:r w:rsidR="00B7076B" w:rsidRPr="00B215BB">
        <w:rPr>
          <w:rFonts w:ascii="宋体" w:hAnsi="宋体" w:hint="eastAsia"/>
          <w:sz w:val="24"/>
          <w:szCs w:val="24"/>
        </w:rPr>
        <w:t>月</w:t>
      </w:r>
      <w:r w:rsidR="0047681A" w:rsidRPr="00B215BB">
        <w:rPr>
          <w:rFonts w:ascii="宋体" w:hAnsi="宋体"/>
          <w:sz w:val="24"/>
          <w:szCs w:val="24"/>
        </w:rPr>
        <w:t>15</w:t>
      </w:r>
      <w:r w:rsidR="00B7076B" w:rsidRPr="00B215BB">
        <w:rPr>
          <w:rFonts w:ascii="宋体" w:hAnsi="宋体" w:hint="eastAsia"/>
          <w:sz w:val="24"/>
          <w:szCs w:val="24"/>
        </w:rPr>
        <w:t>日</w:t>
      </w:r>
    </w:p>
    <w:p w:rsidR="00C32125" w:rsidRPr="00B215BB" w:rsidRDefault="00DB75AA" w:rsidP="0047681A">
      <w:pPr>
        <w:snapToGrid w:val="0"/>
        <w:spacing w:line="360" w:lineRule="auto"/>
        <w:rPr>
          <w:rFonts w:ascii="宋体" w:hAnsi="宋体" w:hint="eastAsia"/>
          <w:sz w:val="24"/>
          <w:szCs w:val="24"/>
        </w:rPr>
      </w:pPr>
      <w:r w:rsidRPr="00B215BB">
        <w:rPr>
          <w:rFonts w:ascii="宋体" w:hAnsi="宋体" w:hint="eastAsia"/>
          <w:sz w:val="24"/>
          <w:szCs w:val="24"/>
        </w:rPr>
        <w:t>五</w:t>
      </w:r>
      <w:r w:rsidR="00CD654A" w:rsidRPr="00B215BB">
        <w:rPr>
          <w:rFonts w:ascii="宋体" w:hAnsi="宋体"/>
          <w:sz w:val="24"/>
          <w:szCs w:val="24"/>
        </w:rPr>
        <w:t>、</w:t>
      </w:r>
      <w:r w:rsidR="00B7076B" w:rsidRPr="00B215BB">
        <w:rPr>
          <w:rFonts w:ascii="宋体" w:hAnsi="宋体" w:hint="eastAsia"/>
          <w:sz w:val="24"/>
          <w:szCs w:val="24"/>
        </w:rPr>
        <w:t>更正事项：</w:t>
      </w:r>
    </w:p>
    <w:p w:rsidR="00C32125" w:rsidRPr="00B215BB" w:rsidRDefault="00B1475E" w:rsidP="00B1475E">
      <w:pPr>
        <w:spacing w:line="360" w:lineRule="auto"/>
        <w:ind w:firstLineChars="50" w:firstLine="120"/>
        <w:rPr>
          <w:rFonts w:ascii="宋体" w:hAnsi="宋体"/>
          <w:b/>
          <w:sz w:val="28"/>
        </w:rPr>
      </w:pPr>
      <w:r w:rsidRPr="00B215BB">
        <w:rPr>
          <w:rFonts w:ascii="宋体" w:hAnsi="宋体" w:hint="eastAsia"/>
          <w:sz w:val="24"/>
          <w:szCs w:val="24"/>
        </w:rPr>
        <w:t>（</w:t>
      </w:r>
      <w:r w:rsidR="0047681A" w:rsidRPr="00B215BB">
        <w:rPr>
          <w:rFonts w:ascii="宋体" w:hAnsi="宋体" w:hint="eastAsia"/>
          <w:sz w:val="24"/>
          <w:szCs w:val="24"/>
        </w:rPr>
        <w:t>一</w:t>
      </w:r>
      <w:r w:rsidRPr="00B215BB">
        <w:rPr>
          <w:rFonts w:ascii="宋体" w:hAnsi="宋体" w:hint="eastAsia"/>
          <w:sz w:val="24"/>
          <w:szCs w:val="24"/>
        </w:rPr>
        <w:t>）</w:t>
      </w:r>
      <w:r w:rsidR="00C32125" w:rsidRPr="00B215BB">
        <w:rPr>
          <w:rFonts w:ascii="宋体" w:hAnsi="宋体" w:hint="eastAsia"/>
          <w:sz w:val="24"/>
          <w:szCs w:val="24"/>
        </w:rPr>
        <w:t>招标文件“第六章采购需求”中“</w:t>
      </w:r>
      <w:r w:rsidR="0047681A" w:rsidRPr="00B215BB">
        <w:rPr>
          <w:rFonts w:ascii="宋体" w:hAnsi="宋体" w:hint="eastAsia"/>
          <w:sz w:val="24"/>
          <w:szCs w:val="24"/>
        </w:rPr>
        <w:t>一</w:t>
      </w:r>
      <w:r w:rsidR="00C32125" w:rsidRPr="00B215BB">
        <w:rPr>
          <w:rFonts w:ascii="宋体" w:hAnsi="宋体" w:hint="eastAsia"/>
          <w:sz w:val="24"/>
          <w:szCs w:val="24"/>
        </w:rPr>
        <w:t>、</w:t>
      </w:r>
      <w:r w:rsidR="0047681A" w:rsidRPr="00B215BB">
        <w:rPr>
          <w:rFonts w:ascii="宋体" w:hAnsi="宋体" w:hint="eastAsia"/>
          <w:sz w:val="24"/>
          <w:szCs w:val="24"/>
        </w:rPr>
        <w:t>采购货物名称技术参数</w:t>
      </w:r>
      <w:r w:rsidR="00C32125" w:rsidRPr="00B215BB">
        <w:rPr>
          <w:rFonts w:ascii="宋体" w:hAnsi="宋体" w:hint="eastAsia"/>
          <w:sz w:val="24"/>
          <w:szCs w:val="24"/>
        </w:rPr>
        <w:t>”进行更正</w:t>
      </w:r>
      <w:r w:rsidR="00C32125" w:rsidRPr="00B215BB">
        <w:rPr>
          <w:rFonts w:ascii="宋体" w:hAnsi="宋体"/>
          <w:sz w:val="24"/>
          <w:szCs w:val="24"/>
        </w:rPr>
        <w:t>，</w:t>
      </w:r>
      <w:r w:rsidR="00C32125" w:rsidRPr="00B215BB">
        <w:rPr>
          <w:rFonts w:ascii="宋体" w:hAnsi="宋体" w:hint="eastAsia"/>
          <w:sz w:val="24"/>
          <w:szCs w:val="24"/>
        </w:rPr>
        <w:t>更正</w:t>
      </w:r>
      <w:proofErr w:type="gramStart"/>
      <w:r w:rsidR="00BF063B">
        <w:rPr>
          <w:rFonts w:ascii="宋体" w:hAnsi="宋体" w:hint="eastAsia"/>
          <w:sz w:val="24"/>
          <w:szCs w:val="24"/>
        </w:rPr>
        <w:t>后</w:t>
      </w:r>
      <w:r w:rsidR="00C32125" w:rsidRPr="00B215BB">
        <w:rPr>
          <w:rFonts w:ascii="宋体" w:hAnsi="宋体"/>
          <w:sz w:val="24"/>
          <w:szCs w:val="24"/>
        </w:rPr>
        <w:t>内容</w:t>
      </w:r>
      <w:proofErr w:type="gramEnd"/>
      <w:r w:rsidR="00C32125" w:rsidRPr="00B215BB">
        <w:rPr>
          <w:rFonts w:ascii="宋体" w:hAnsi="宋体"/>
          <w:sz w:val="24"/>
          <w:szCs w:val="24"/>
        </w:rPr>
        <w:t>如下：</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40"/>
        <w:gridCol w:w="533"/>
        <w:gridCol w:w="4012"/>
        <w:gridCol w:w="1821"/>
        <w:gridCol w:w="442"/>
        <w:gridCol w:w="707"/>
        <w:gridCol w:w="755"/>
        <w:gridCol w:w="745"/>
      </w:tblGrid>
      <w:tr w:rsidR="00B215BB" w:rsidRPr="00BF063B" w:rsidTr="00B215BB">
        <w:trPr>
          <w:trHeight w:val="710"/>
          <w:jc w:val="center"/>
        </w:trPr>
        <w:tc>
          <w:tcPr>
            <w:tcW w:w="497"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设备序号</w:t>
            </w:r>
          </w:p>
        </w:tc>
        <w:tc>
          <w:tcPr>
            <w:tcW w:w="740"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设备名称</w:t>
            </w:r>
          </w:p>
        </w:tc>
        <w:tc>
          <w:tcPr>
            <w:tcW w:w="533"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零配件</w:t>
            </w:r>
          </w:p>
        </w:tc>
        <w:tc>
          <w:tcPr>
            <w:tcW w:w="4012"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技术规格</w:t>
            </w:r>
          </w:p>
        </w:tc>
        <w:tc>
          <w:tcPr>
            <w:tcW w:w="1821"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配置清单</w:t>
            </w:r>
          </w:p>
        </w:tc>
        <w:tc>
          <w:tcPr>
            <w:tcW w:w="442"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单位</w:t>
            </w:r>
          </w:p>
        </w:tc>
        <w:tc>
          <w:tcPr>
            <w:tcW w:w="707"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采购数量</w:t>
            </w:r>
          </w:p>
        </w:tc>
        <w:tc>
          <w:tcPr>
            <w:tcW w:w="755"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是否进口</w:t>
            </w:r>
          </w:p>
        </w:tc>
        <w:tc>
          <w:tcPr>
            <w:tcW w:w="745" w:type="dxa"/>
            <w:shd w:val="clear" w:color="auto" w:fill="auto"/>
            <w:vAlign w:val="center"/>
          </w:tcPr>
          <w:p w:rsidR="0047681A" w:rsidRPr="00BF063B" w:rsidRDefault="0047681A" w:rsidP="002E0AE1">
            <w:pPr>
              <w:widowControl/>
              <w:jc w:val="center"/>
              <w:rPr>
                <w:rFonts w:asciiTheme="minorEastAsia" w:hAnsiTheme="minorEastAsia" w:cs="宋体"/>
                <w:b/>
                <w:bCs/>
                <w:kern w:val="0"/>
                <w:sz w:val="20"/>
                <w:szCs w:val="18"/>
              </w:rPr>
            </w:pPr>
            <w:r w:rsidRPr="00BF063B">
              <w:rPr>
                <w:rFonts w:asciiTheme="minorEastAsia" w:hAnsiTheme="minorEastAsia" w:cs="宋体" w:hint="eastAsia"/>
                <w:b/>
                <w:bCs/>
                <w:kern w:val="0"/>
                <w:sz w:val="20"/>
                <w:szCs w:val="18"/>
              </w:rPr>
              <w:t>是否减免税</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1</w:t>
            </w:r>
          </w:p>
        </w:tc>
        <w:tc>
          <w:tcPr>
            <w:tcW w:w="740"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离体心脏灌流</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适用于大鼠和豚鼠的离体心脏灌流实验</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预热系统可与恒温水浴相连，保证实验恒温环境</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储液瓶双层保温，保证恒温环境</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含有心脏</w:t>
            </w:r>
            <w:proofErr w:type="gramStart"/>
            <w:r w:rsidRPr="00BF063B">
              <w:rPr>
                <w:rFonts w:asciiTheme="minorEastAsia" w:eastAsiaTheme="minorEastAsia" w:hAnsiTheme="minorEastAsia" w:cs="宋体" w:hint="eastAsia"/>
                <w:kern w:val="0"/>
                <w:sz w:val="20"/>
                <w:szCs w:val="18"/>
              </w:rPr>
              <w:t>栓</w:t>
            </w:r>
            <w:proofErr w:type="gramEnd"/>
            <w:r w:rsidRPr="00BF063B">
              <w:rPr>
                <w:rFonts w:asciiTheme="minorEastAsia" w:eastAsiaTheme="minorEastAsia" w:hAnsiTheme="minorEastAsia" w:cs="宋体" w:hint="eastAsia"/>
                <w:kern w:val="0"/>
                <w:sz w:val="20"/>
                <w:szCs w:val="18"/>
              </w:rPr>
              <w:t>挂操作台</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改良给药系统</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提供外径为2</w:t>
            </w:r>
            <w:r w:rsidRPr="00BF063B">
              <w:rPr>
                <w:rFonts w:asciiTheme="minorEastAsia" w:eastAsiaTheme="minorEastAsia" w:hAnsiTheme="minorEastAsia" w:cs="宋体"/>
                <w:kern w:val="0"/>
                <w:sz w:val="20"/>
                <w:szCs w:val="18"/>
              </w:rPr>
              <w:t>.1</w:t>
            </w:r>
            <w:r w:rsidRPr="00BF063B">
              <w:rPr>
                <w:rFonts w:asciiTheme="minorEastAsia" w:eastAsiaTheme="minorEastAsia" w:hAnsiTheme="minorEastAsia" w:cs="宋体" w:hint="eastAsia"/>
                <w:kern w:val="0"/>
                <w:sz w:val="20"/>
                <w:szCs w:val="18"/>
              </w:rPr>
              <w:t>mm和2</w:t>
            </w:r>
            <w:r w:rsidRPr="00BF063B">
              <w:rPr>
                <w:rFonts w:asciiTheme="minorEastAsia" w:eastAsiaTheme="minorEastAsia" w:hAnsiTheme="minorEastAsia" w:cs="宋体"/>
                <w:kern w:val="0"/>
                <w:sz w:val="20"/>
                <w:szCs w:val="18"/>
              </w:rPr>
              <w:t>.8mm</w:t>
            </w:r>
            <w:r w:rsidRPr="00BF063B">
              <w:rPr>
                <w:rFonts w:asciiTheme="minorEastAsia" w:eastAsiaTheme="minorEastAsia" w:hAnsiTheme="minorEastAsia" w:cs="宋体" w:hint="eastAsia"/>
                <w:kern w:val="0"/>
                <w:sz w:val="20"/>
                <w:szCs w:val="18"/>
              </w:rPr>
              <w:t>两种规格的主动脉插管(同时提供两种插管)）</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与生物信号采集与分析系统配合可测心率、心电、冠脉流量、肌张力等多项指</w:t>
            </w:r>
            <w:r w:rsidRPr="00BF063B">
              <w:rPr>
                <w:rFonts w:asciiTheme="minorEastAsia" w:eastAsiaTheme="minorEastAsia" w:hAnsiTheme="minorEastAsia" w:cs="宋体" w:hint="eastAsia"/>
                <w:kern w:val="0"/>
                <w:sz w:val="20"/>
                <w:szCs w:val="18"/>
              </w:rPr>
              <w:lastRenderedPageBreak/>
              <w:t>标</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实验架：</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设备尺寸 约</w:t>
            </w:r>
            <w:r w:rsidRPr="00BF063B">
              <w:rPr>
                <w:rFonts w:asciiTheme="minorEastAsia" w:eastAsiaTheme="minorEastAsia" w:hAnsiTheme="minorEastAsia" w:cs="宋体"/>
                <w:kern w:val="0"/>
                <w:sz w:val="20"/>
                <w:szCs w:val="18"/>
              </w:rPr>
              <w:t>33</w:t>
            </w:r>
            <w:r w:rsidRPr="00BF063B">
              <w:rPr>
                <w:rFonts w:asciiTheme="minorEastAsia" w:eastAsiaTheme="minorEastAsia" w:hAnsiTheme="minorEastAsia" w:cs="宋体" w:hint="eastAsia"/>
                <w:kern w:val="0"/>
                <w:sz w:val="20"/>
                <w:szCs w:val="18"/>
              </w:rPr>
              <w:t>*</w:t>
            </w:r>
            <w:r w:rsidRPr="00BF063B">
              <w:rPr>
                <w:rFonts w:asciiTheme="minorEastAsia" w:eastAsiaTheme="minorEastAsia" w:hAnsiTheme="minorEastAsia" w:cs="宋体"/>
                <w:kern w:val="0"/>
                <w:sz w:val="20"/>
                <w:szCs w:val="18"/>
              </w:rPr>
              <w:t>30</w:t>
            </w:r>
            <w:r w:rsidRPr="00BF063B">
              <w:rPr>
                <w:rFonts w:asciiTheme="minorEastAsia" w:eastAsiaTheme="minorEastAsia" w:hAnsiTheme="minorEastAsia" w:cs="宋体" w:hint="eastAsia"/>
                <w:kern w:val="0"/>
                <w:sz w:val="20"/>
                <w:szCs w:val="18"/>
              </w:rPr>
              <w:t>*</w:t>
            </w:r>
            <w:r w:rsidRPr="00BF063B">
              <w:rPr>
                <w:rFonts w:asciiTheme="minorEastAsia" w:eastAsiaTheme="minorEastAsia" w:hAnsiTheme="minorEastAsia" w:cs="宋体"/>
                <w:kern w:val="0"/>
                <w:sz w:val="20"/>
                <w:szCs w:val="18"/>
              </w:rPr>
              <w:t xml:space="preserve">125cm </w:t>
            </w:r>
            <w:r w:rsidRPr="00BF063B">
              <w:rPr>
                <w:rFonts w:asciiTheme="minorEastAsia" w:eastAsiaTheme="minorEastAsia" w:hAnsiTheme="minorEastAsia" w:cs="宋体" w:hint="eastAsia"/>
                <w:kern w:val="0"/>
                <w:sz w:val="20"/>
                <w:szCs w:val="18"/>
              </w:rPr>
              <w:t>（W</w:t>
            </w:r>
            <w:r w:rsidRPr="00BF063B">
              <w:rPr>
                <w:rFonts w:asciiTheme="minorEastAsia" w:eastAsiaTheme="minorEastAsia" w:hAnsiTheme="minorEastAsia" w:cs="宋体"/>
                <w:kern w:val="0"/>
                <w:sz w:val="20"/>
                <w:szCs w:val="18"/>
              </w:rPr>
              <w:t>*D*H）</w:t>
            </w:r>
            <w:r w:rsidRPr="00BF063B">
              <w:rPr>
                <w:rFonts w:asciiTheme="minorEastAsia" w:eastAsiaTheme="minorEastAsia" w:hAnsiTheme="minorEastAsia" w:cs="宋体" w:hint="eastAsia"/>
                <w:kern w:val="0"/>
                <w:sz w:val="20"/>
                <w:szCs w:val="18"/>
              </w:rPr>
              <w:t>）</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材料：合金铝、亚克力、四氟、不锈钢、玻璃</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心脏保温腔：1</w:t>
            </w:r>
            <w:r w:rsidRPr="00BF063B">
              <w:rPr>
                <w:rFonts w:asciiTheme="minorEastAsia" w:eastAsiaTheme="minorEastAsia" w:hAnsiTheme="minorEastAsia" w:cs="宋体"/>
                <w:kern w:val="0"/>
                <w:sz w:val="20"/>
                <w:szCs w:val="18"/>
              </w:rPr>
              <w:t>85</w:t>
            </w:r>
            <w:r w:rsidRPr="00BF063B">
              <w:rPr>
                <w:rFonts w:asciiTheme="minorEastAsia" w:eastAsiaTheme="minorEastAsia" w:hAnsiTheme="minorEastAsia" w:cs="宋体" w:hint="eastAsia"/>
                <w:kern w:val="0"/>
                <w:sz w:val="20"/>
                <w:szCs w:val="18"/>
              </w:rPr>
              <w:t>ml</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蛇形加热器：4</w:t>
            </w:r>
            <w:r w:rsidRPr="00BF063B">
              <w:rPr>
                <w:rFonts w:asciiTheme="minorEastAsia" w:eastAsiaTheme="minorEastAsia" w:hAnsiTheme="minorEastAsia" w:cs="宋体"/>
                <w:kern w:val="0"/>
                <w:sz w:val="20"/>
                <w:szCs w:val="18"/>
              </w:rPr>
              <w:t>0</w:t>
            </w:r>
            <w:r w:rsidRPr="00BF063B">
              <w:rPr>
                <w:rFonts w:asciiTheme="minorEastAsia" w:eastAsiaTheme="minorEastAsia" w:hAnsiTheme="minorEastAsia" w:cs="宋体" w:hint="eastAsia"/>
                <w:kern w:val="0"/>
                <w:sz w:val="20"/>
                <w:szCs w:val="18"/>
              </w:rPr>
              <w:t>ml</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溢流环：1</w:t>
            </w:r>
            <w:r w:rsidRPr="00BF063B">
              <w:rPr>
                <w:rFonts w:asciiTheme="minorEastAsia" w:eastAsiaTheme="minorEastAsia" w:hAnsiTheme="minorEastAsia" w:cs="宋体"/>
                <w:kern w:val="0"/>
                <w:sz w:val="20"/>
                <w:szCs w:val="18"/>
              </w:rPr>
              <w:t>0ml</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储液瓶容积：1</w:t>
            </w:r>
            <w:r w:rsidRPr="00BF063B">
              <w:rPr>
                <w:rFonts w:asciiTheme="minorEastAsia" w:eastAsiaTheme="minorEastAsia" w:hAnsiTheme="minorEastAsia" w:cs="宋体"/>
                <w:kern w:val="0"/>
                <w:sz w:val="20"/>
                <w:szCs w:val="18"/>
              </w:rPr>
              <w:t>200</w:t>
            </w:r>
            <w:r w:rsidRPr="00BF063B">
              <w:rPr>
                <w:rFonts w:asciiTheme="minorEastAsia" w:eastAsiaTheme="minorEastAsia" w:hAnsiTheme="minorEastAsia" w:cs="宋体" w:hint="eastAsia"/>
                <w:kern w:val="0"/>
                <w:sz w:val="20"/>
                <w:szCs w:val="18"/>
              </w:rPr>
              <w:t>ml</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加热方式：水浴循环加热</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温度范围：环境温度-</w:t>
            </w:r>
            <w:r w:rsidRPr="00BF063B">
              <w:rPr>
                <w:rFonts w:asciiTheme="minorEastAsia" w:eastAsiaTheme="minorEastAsia" w:hAnsiTheme="minorEastAsia" w:cs="宋体"/>
                <w:kern w:val="0"/>
                <w:sz w:val="20"/>
                <w:szCs w:val="18"/>
              </w:rPr>
              <w:t>50</w:t>
            </w:r>
            <w:r w:rsidRPr="00BF063B">
              <w:rPr>
                <w:rFonts w:asciiTheme="minorEastAsia" w:eastAsiaTheme="minorEastAsia" w:hAnsiTheme="minorEastAsia" w:cs="宋体" w:hint="eastAsia"/>
                <w:kern w:val="0"/>
                <w:sz w:val="20"/>
                <w:szCs w:val="18"/>
              </w:rPr>
              <w:t>℃</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排液方式：溢流</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灌注方式：重力（恒压）</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灌注压：6</w:t>
            </w:r>
            <w:r w:rsidRPr="00BF063B">
              <w:rPr>
                <w:rFonts w:asciiTheme="minorEastAsia" w:eastAsiaTheme="minorEastAsia" w:hAnsiTheme="minorEastAsia" w:cs="宋体"/>
                <w:kern w:val="0"/>
                <w:sz w:val="20"/>
                <w:szCs w:val="18"/>
              </w:rPr>
              <w:t>0</w:t>
            </w:r>
            <w:r w:rsidRPr="00BF063B">
              <w:rPr>
                <w:rFonts w:asciiTheme="minorEastAsia" w:eastAsiaTheme="minorEastAsia" w:hAnsiTheme="minorEastAsia" w:cs="宋体" w:hint="eastAsia"/>
                <w:kern w:val="0"/>
                <w:sz w:val="20"/>
                <w:szCs w:val="18"/>
              </w:rPr>
              <w:t>-</w:t>
            </w:r>
            <w:r w:rsidRPr="00BF063B">
              <w:rPr>
                <w:rFonts w:asciiTheme="minorEastAsia" w:eastAsiaTheme="minorEastAsia" w:hAnsiTheme="minorEastAsia" w:cs="宋体"/>
                <w:kern w:val="0"/>
                <w:sz w:val="20"/>
                <w:szCs w:val="18"/>
              </w:rPr>
              <w:t>80</w:t>
            </w:r>
            <w:r w:rsidRPr="00BF063B">
              <w:rPr>
                <w:rFonts w:asciiTheme="minorEastAsia" w:eastAsiaTheme="minorEastAsia" w:hAnsiTheme="minorEastAsia" w:cs="宋体" w:hint="eastAsia"/>
                <w:kern w:val="0"/>
                <w:sz w:val="20"/>
                <w:szCs w:val="18"/>
              </w:rPr>
              <w:t>cm水柱</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灌注压调节方式：手动</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传感器张力范围：±</w:t>
            </w:r>
            <w:r w:rsidRPr="00BF063B">
              <w:rPr>
                <w:rFonts w:asciiTheme="minorEastAsia" w:eastAsiaTheme="minorEastAsia" w:hAnsiTheme="minorEastAsia" w:cs="宋体"/>
                <w:kern w:val="0"/>
                <w:sz w:val="20"/>
                <w:szCs w:val="18"/>
              </w:rPr>
              <w:t>5g</w:t>
            </w:r>
          </w:p>
          <w:p w:rsidR="0047681A" w:rsidRPr="00BF063B" w:rsidRDefault="0047681A" w:rsidP="0047681A">
            <w:pPr>
              <w:pStyle w:val="af5"/>
              <w:widowControl/>
              <w:numPr>
                <w:ilvl w:val="0"/>
                <w:numId w:val="17"/>
              </w:numPr>
              <w:ind w:firstLineChars="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操作台：</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尺寸：约1</w:t>
            </w:r>
            <w:r w:rsidRPr="00BF063B">
              <w:rPr>
                <w:rFonts w:asciiTheme="minorEastAsia" w:eastAsiaTheme="minorEastAsia" w:hAnsiTheme="minorEastAsia" w:cs="宋体"/>
                <w:kern w:val="0"/>
                <w:sz w:val="20"/>
                <w:szCs w:val="18"/>
              </w:rPr>
              <w:t>4</w:t>
            </w:r>
            <w:r w:rsidRPr="00BF063B">
              <w:rPr>
                <w:rFonts w:asciiTheme="minorEastAsia" w:eastAsiaTheme="minorEastAsia" w:hAnsiTheme="minorEastAsia" w:cs="宋体" w:hint="eastAsia"/>
                <w:kern w:val="0"/>
                <w:sz w:val="20"/>
                <w:szCs w:val="18"/>
              </w:rPr>
              <w:t>*</w:t>
            </w:r>
            <w:r w:rsidRPr="00BF063B">
              <w:rPr>
                <w:rFonts w:asciiTheme="minorEastAsia" w:eastAsiaTheme="minorEastAsia" w:hAnsiTheme="minorEastAsia" w:cs="宋体"/>
                <w:kern w:val="0"/>
                <w:sz w:val="20"/>
                <w:szCs w:val="18"/>
              </w:rPr>
              <w:t>14</w:t>
            </w:r>
            <w:r w:rsidRPr="00BF063B">
              <w:rPr>
                <w:rFonts w:asciiTheme="minorEastAsia" w:eastAsiaTheme="minorEastAsia" w:hAnsiTheme="minorEastAsia" w:cs="宋体" w:hint="eastAsia"/>
                <w:kern w:val="0"/>
                <w:sz w:val="20"/>
                <w:szCs w:val="18"/>
              </w:rPr>
              <w:t>*</w:t>
            </w:r>
            <w:r w:rsidRPr="00BF063B">
              <w:rPr>
                <w:rFonts w:asciiTheme="minorEastAsia" w:eastAsiaTheme="minorEastAsia" w:hAnsiTheme="minorEastAsia" w:cs="宋体"/>
                <w:kern w:val="0"/>
                <w:sz w:val="20"/>
                <w:szCs w:val="18"/>
              </w:rPr>
              <w:t>10</w:t>
            </w:r>
            <w:r w:rsidRPr="00BF063B">
              <w:rPr>
                <w:rFonts w:asciiTheme="minorEastAsia" w:eastAsiaTheme="minorEastAsia" w:hAnsiTheme="minorEastAsia" w:cs="宋体" w:hint="eastAsia"/>
                <w:kern w:val="0"/>
                <w:sz w:val="20"/>
                <w:szCs w:val="18"/>
              </w:rPr>
              <w:t>cm</w:t>
            </w:r>
            <w:r w:rsidRPr="00BF063B">
              <w:rPr>
                <w:rFonts w:asciiTheme="minorEastAsia" w:eastAsiaTheme="minorEastAsia" w:hAnsiTheme="minorEastAsia" w:cs="宋体"/>
                <w:kern w:val="0"/>
                <w:sz w:val="20"/>
                <w:szCs w:val="18"/>
              </w:rPr>
              <w:t>(W*D*H</w:t>
            </w:r>
            <w:r w:rsidRPr="00BF063B">
              <w:rPr>
                <w:rFonts w:asciiTheme="minorEastAsia" w:eastAsiaTheme="minorEastAsia" w:hAnsiTheme="minorEastAsia" w:cs="宋体" w:hint="eastAsia"/>
                <w:kern w:val="0"/>
                <w:sz w:val="20"/>
                <w:szCs w:val="18"/>
              </w:rPr>
              <w:t>)</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材料：合金铝、亚克力、四氟</w:t>
            </w:r>
          </w:p>
          <w:p w:rsidR="0047681A" w:rsidRPr="00BF063B" w:rsidRDefault="0047681A" w:rsidP="002E0AE1">
            <w:pPr>
              <w:pStyle w:val="af5"/>
              <w:widowControl/>
              <w:ind w:left="360" w:firstLineChars="0" w:firstLine="0"/>
              <w:rPr>
                <w:rFonts w:asciiTheme="minorEastAsia" w:eastAsiaTheme="minorEastAsia" w:hAnsiTheme="minorEastAsia" w:cs="宋体"/>
                <w:kern w:val="0"/>
                <w:sz w:val="20"/>
                <w:szCs w:val="18"/>
              </w:rPr>
            </w:pPr>
            <w:r w:rsidRPr="00BF063B">
              <w:rPr>
                <w:rFonts w:asciiTheme="minorEastAsia" w:eastAsiaTheme="minorEastAsia" w:hAnsiTheme="minorEastAsia" w:cs="宋体" w:hint="eastAsia"/>
                <w:kern w:val="0"/>
                <w:sz w:val="20"/>
                <w:szCs w:val="18"/>
              </w:rPr>
              <w:t>注射器夹：5ml</w:t>
            </w:r>
            <w:r w:rsidRPr="00BF063B">
              <w:rPr>
                <w:rFonts w:asciiTheme="minorEastAsia" w:eastAsiaTheme="minorEastAsia" w:hAnsiTheme="minorEastAsia" w:cs="宋体"/>
                <w:kern w:val="0"/>
                <w:sz w:val="20"/>
                <w:szCs w:val="18"/>
              </w:rPr>
              <w:t>(</w:t>
            </w:r>
            <w:r w:rsidRPr="00BF063B">
              <w:rPr>
                <w:rFonts w:asciiTheme="minorEastAsia" w:eastAsiaTheme="minorEastAsia" w:hAnsiTheme="minorEastAsia" w:cs="宋体" w:hint="eastAsia"/>
                <w:kern w:val="0"/>
                <w:sz w:val="20"/>
                <w:szCs w:val="18"/>
              </w:rPr>
              <w:t>直径1</w:t>
            </w:r>
            <w:r w:rsidRPr="00BF063B">
              <w:rPr>
                <w:rFonts w:asciiTheme="minorEastAsia" w:eastAsiaTheme="minorEastAsia" w:hAnsiTheme="minorEastAsia" w:cs="宋体"/>
                <w:kern w:val="0"/>
                <w:sz w:val="20"/>
                <w:szCs w:val="18"/>
              </w:rPr>
              <w:t>4</w:t>
            </w:r>
            <w:r w:rsidRPr="00BF063B">
              <w:rPr>
                <w:rFonts w:asciiTheme="minorEastAsia" w:eastAsiaTheme="minorEastAsia" w:hAnsiTheme="minorEastAsia" w:cs="宋体" w:hint="eastAsia"/>
                <w:kern w:val="0"/>
                <w:sz w:val="20"/>
                <w:szCs w:val="18"/>
              </w:rPr>
              <w:t>mm</w:t>
            </w:r>
            <w:r w:rsidRPr="00BF063B">
              <w:rPr>
                <w:rFonts w:asciiTheme="minorEastAsia" w:eastAsiaTheme="minorEastAsia" w:hAnsiTheme="minorEastAsia" w:cs="宋体"/>
                <w:kern w:val="0"/>
                <w:sz w:val="20"/>
                <w:szCs w:val="18"/>
              </w:rPr>
              <w:t>)</w:t>
            </w:r>
          </w:p>
        </w:tc>
        <w:tc>
          <w:tcPr>
            <w:tcW w:w="1821"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lastRenderedPageBreak/>
              <w:t>1</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实验架1套</w:t>
            </w:r>
            <w:r w:rsidRPr="00BF063B">
              <w:rPr>
                <w:rFonts w:asciiTheme="minorEastAsia" w:hAnsiTheme="minorEastAsia" w:cs="宋体" w:hint="eastAsia"/>
                <w:kern w:val="0"/>
                <w:sz w:val="20"/>
                <w:szCs w:val="18"/>
              </w:rPr>
              <w:br/>
              <w:t>2</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操作台 1套</w:t>
            </w:r>
            <w:r w:rsidRPr="00BF063B">
              <w:rPr>
                <w:rFonts w:asciiTheme="minorEastAsia" w:hAnsiTheme="minorEastAsia" w:cs="宋体" w:hint="eastAsia"/>
                <w:kern w:val="0"/>
                <w:sz w:val="20"/>
                <w:szCs w:val="18"/>
              </w:rPr>
              <w:br/>
              <w:t>3</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浴腔 1个</w:t>
            </w:r>
            <w:r w:rsidRPr="00BF063B">
              <w:rPr>
                <w:rFonts w:asciiTheme="minorEastAsia" w:hAnsiTheme="minorEastAsia" w:cs="宋体" w:hint="eastAsia"/>
                <w:kern w:val="0"/>
                <w:sz w:val="20"/>
                <w:szCs w:val="18"/>
              </w:rPr>
              <w:br/>
              <w:t>4</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蛇形加热器 1个</w:t>
            </w:r>
            <w:r w:rsidRPr="00BF063B">
              <w:rPr>
                <w:rFonts w:asciiTheme="minorEastAsia" w:hAnsiTheme="minorEastAsia" w:cs="宋体" w:hint="eastAsia"/>
                <w:kern w:val="0"/>
                <w:sz w:val="20"/>
                <w:szCs w:val="18"/>
              </w:rPr>
              <w:br/>
              <w:t>5</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溢流杯 1个</w:t>
            </w:r>
            <w:r w:rsidRPr="00BF063B">
              <w:rPr>
                <w:rFonts w:asciiTheme="minorEastAsia" w:hAnsiTheme="minorEastAsia" w:cs="宋体" w:hint="eastAsia"/>
                <w:kern w:val="0"/>
                <w:sz w:val="20"/>
                <w:szCs w:val="18"/>
              </w:rPr>
              <w:br/>
              <w:t>6</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储液瓶 1个</w:t>
            </w:r>
            <w:r w:rsidRPr="00BF063B">
              <w:rPr>
                <w:rFonts w:asciiTheme="minorEastAsia" w:hAnsiTheme="minorEastAsia" w:cs="宋体" w:hint="eastAsia"/>
                <w:kern w:val="0"/>
                <w:sz w:val="20"/>
                <w:szCs w:val="18"/>
              </w:rPr>
              <w:br/>
              <w:t>7</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水浴管8根</w:t>
            </w:r>
            <w:r w:rsidRPr="00BF063B">
              <w:rPr>
                <w:rFonts w:asciiTheme="minorEastAsia" w:hAnsiTheme="minorEastAsia" w:cs="宋体" w:hint="eastAsia"/>
                <w:kern w:val="0"/>
                <w:sz w:val="20"/>
                <w:szCs w:val="18"/>
              </w:rPr>
              <w:br/>
              <w:t>8</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药液管 4根</w:t>
            </w:r>
            <w:r w:rsidRPr="00BF063B">
              <w:rPr>
                <w:rFonts w:asciiTheme="minorEastAsia" w:hAnsiTheme="minorEastAsia" w:cs="宋体" w:hint="eastAsia"/>
                <w:kern w:val="0"/>
                <w:sz w:val="20"/>
                <w:szCs w:val="18"/>
              </w:rPr>
              <w:br/>
              <w:t>9</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溢流管1根</w:t>
            </w:r>
            <w:r w:rsidRPr="00BF063B">
              <w:rPr>
                <w:rFonts w:asciiTheme="minorEastAsia" w:hAnsiTheme="minorEastAsia" w:cs="宋体" w:hint="eastAsia"/>
                <w:kern w:val="0"/>
                <w:sz w:val="20"/>
                <w:szCs w:val="18"/>
              </w:rPr>
              <w:br/>
            </w:r>
            <w:r w:rsidRPr="00BF063B">
              <w:rPr>
                <w:rFonts w:asciiTheme="minorEastAsia" w:hAnsiTheme="minorEastAsia" w:cs="宋体"/>
                <w:kern w:val="0"/>
                <w:sz w:val="20"/>
                <w:szCs w:val="18"/>
              </w:rPr>
              <w:lastRenderedPageBreak/>
              <w:t>10.</w:t>
            </w:r>
            <w:r w:rsidRPr="00BF063B">
              <w:rPr>
                <w:rFonts w:asciiTheme="minorEastAsia" w:hAnsiTheme="minorEastAsia" w:cs="宋体" w:hint="eastAsia"/>
                <w:kern w:val="0"/>
                <w:sz w:val="20"/>
                <w:szCs w:val="18"/>
              </w:rPr>
              <w:t>心电电极 18CM 3根</w:t>
            </w:r>
            <w:r w:rsidRPr="00BF063B">
              <w:rPr>
                <w:rFonts w:asciiTheme="minorEastAsia" w:hAnsiTheme="minorEastAsia" w:cs="宋体" w:hint="eastAsia"/>
                <w:kern w:val="0"/>
                <w:sz w:val="20"/>
                <w:szCs w:val="18"/>
              </w:rPr>
              <w:br/>
              <w:t>11</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注射器（塑料） 5ml 1个</w:t>
            </w:r>
            <w:r w:rsidRPr="00BF063B">
              <w:rPr>
                <w:rFonts w:asciiTheme="minorEastAsia" w:hAnsiTheme="minorEastAsia" w:cs="宋体" w:hint="eastAsia"/>
                <w:kern w:val="0"/>
                <w:sz w:val="20"/>
                <w:szCs w:val="18"/>
              </w:rPr>
              <w:br/>
              <w:t>12</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注射器（塑料） 50m 1个</w:t>
            </w:r>
            <w:r w:rsidRPr="00BF063B">
              <w:rPr>
                <w:rFonts w:asciiTheme="minorEastAsia" w:hAnsiTheme="minorEastAsia" w:cs="宋体" w:hint="eastAsia"/>
                <w:kern w:val="0"/>
                <w:sz w:val="20"/>
                <w:szCs w:val="18"/>
              </w:rPr>
              <w:br/>
              <w:t>13</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培养皿 10cm 1个</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lastRenderedPageBreak/>
              <w:t>套</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2</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生物机能学实验系统</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采用USB2.0全速传输方式；</w:t>
            </w:r>
            <w:r w:rsidRPr="00BF063B">
              <w:rPr>
                <w:rFonts w:asciiTheme="minorEastAsia" w:hAnsiTheme="minorEastAsia" w:cs="宋体" w:hint="eastAsia"/>
                <w:kern w:val="0"/>
                <w:sz w:val="20"/>
                <w:szCs w:val="18"/>
              </w:rPr>
              <w:br/>
              <w:t>2</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系统可内置（放入计算机机箱内）、可外置；</w:t>
            </w:r>
            <w:r w:rsidRPr="00BF063B">
              <w:rPr>
                <w:rFonts w:asciiTheme="minorEastAsia" w:hAnsiTheme="minorEastAsia" w:cs="宋体" w:hint="eastAsia"/>
                <w:kern w:val="0"/>
                <w:sz w:val="20"/>
                <w:szCs w:val="18"/>
              </w:rPr>
              <w:br/>
              <w:t>3</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单通道最高采样率≥1MHz，最低采样率≤0.01Hz；</w:t>
            </w:r>
            <w:r w:rsidRPr="00BF063B">
              <w:rPr>
                <w:rFonts w:asciiTheme="minorEastAsia" w:hAnsiTheme="minorEastAsia" w:cs="宋体" w:hint="eastAsia"/>
                <w:kern w:val="0"/>
                <w:sz w:val="20"/>
                <w:szCs w:val="18"/>
              </w:rPr>
              <w:br/>
              <w:t>4</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使用16位精度的A/D采样芯</w:t>
            </w:r>
            <w:r w:rsidRPr="00BF063B">
              <w:rPr>
                <w:rFonts w:asciiTheme="minorEastAsia" w:hAnsiTheme="minorEastAsia" w:cs="宋体" w:hint="eastAsia"/>
                <w:kern w:val="0"/>
                <w:sz w:val="20"/>
                <w:szCs w:val="18"/>
              </w:rPr>
              <w:br/>
              <w:t>5</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放大器输入动态范围：±1V—±20μV，相当于1—50000倍的放大倍数</w:t>
            </w:r>
            <w:r w:rsidRPr="00BF063B">
              <w:rPr>
                <w:rFonts w:asciiTheme="minorEastAsia" w:hAnsiTheme="minorEastAsia" w:cs="宋体" w:hint="eastAsia"/>
                <w:kern w:val="0"/>
                <w:sz w:val="20"/>
                <w:szCs w:val="18"/>
              </w:rPr>
              <w:br/>
              <w:t>6</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采用5</w:t>
            </w:r>
            <w:proofErr w:type="gramStart"/>
            <w:r w:rsidRPr="00BF063B">
              <w:rPr>
                <w:rFonts w:asciiTheme="minorEastAsia" w:hAnsiTheme="minorEastAsia" w:cs="宋体" w:hint="eastAsia"/>
                <w:kern w:val="0"/>
                <w:sz w:val="20"/>
                <w:szCs w:val="18"/>
              </w:rPr>
              <w:t>阶贝塞</w:t>
            </w:r>
            <w:proofErr w:type="gramEnd"/>
            <w:r w:rsidRPr="00BF063B">
              <w:rPr>
                <w:rFonts w:asciiTheme="minorEastAsia" w:hAnsiTheme="minorEastAsia" w:cs="宋体" w:hint="eastAsia"/>
                <w:kern w:val="0"/>
                <w:sz w:val="20"/>
                <w:szCs w:val="18"/>
              </w:rPr>
              <w:t>尔滤波器，滤波范围：1Hz~30KHz</w:t>
            </w:r>
            <w:r w:rsidRPr="00BF063B">
              <w:rPr>
                <w:rFonts w:asciiTheme="minorEastAsia" w:hAnsiTheme="minorEastAsia" w:cs="宋体" w:hint="eastAsia"/>
                <w:kern w:val="0"/>
                <w:sz w:val="20"/>
                <w:szCs w:val="18"/>
              </w:rPr>
              <w:br/>
              <w:t>7</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 xml:space="preserve">波形可编辑的光电隔离刺激器，刺激器的输出波形幅度高达100V，可以输出三角波、方波、正负方波、正弦波或编辑的任意波形 </w:t>
            </w:r>
            <w:r w:rsidRPr="00BF063B">
              <w:rPr>
                <w:rFonts w:asciiTheme="minorEastAsia" w:hAnsiTheme="minorEastAsia" w:cs="宋体" w:hint="eastAsia"/>
                <w:kern w:val="0"/>
                <w:sz w:val="20"/>
                <w:szCs w:val="18"/>
              </w:rPr>
              <w:br/>
              <w:t>8</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内置12导联标准心电选择电路，1通道可任意选择12导联标准心电波形</w:t>
            </w:r>
            <w:r w:rsidRPr="00BF063B">
              <w:rPr>
                <w:rFonts w:asciiTheme="minorEastAsia" w:hAnsiTheme="minorEastAsia" w:cs="宋体" w:hint="eastAsia"/>
                <w:kern w:val="0"/>
                <w:sz w:val="20"/>
                <w:szCs w:val="18"/>
              </w:rPr>
              <w:br/>
              <w:t>9</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无需手动按钮就可直接进行多设备同步级联，扩展为8~16个采样通道的新设备</w:t>
            </w:r>
          </w:p>
        </w:tc>
        <w:tc>
          <w:tcPr>
            <w:tcW w:w="1821"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套</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3</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自动细胞计数仪</w:t>
            </w:r>
            <w:r w:rsidR="00B215BB" w:rsidRPr="00BF063B">
              <w:rPr>
                <w:rFonts w:asciiTheme="minorEastAsia" w:hAnsiTheme="minorEastAsia" w:cs="宋体" w:hint="eastAsia"/>
                <w:kern w:val="0"/>
                <w:sz w:val="20"/>
                <w:szCs w:val="18"/>
              </w:rPr>
              <w:t>▲</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hint="eastAsia"/>
                <w:kern w:val="0"/>
                <w:sz w:val="20"/>
                <w:szCs w:val="18"/>
              </w:rPr>
              <w:t>*</w:t>
            </w:r>
            <w:r w:rsidRPr="00BF063B">
              <w:rPr>
                <w:rFonts w:asciiTheme="minorEastAsia" w:hAnsiTheme="minorEastAsia" w:cs="宋体"/>
                <w:kern w:val="0"/>
                <w:sz w:val="20"/>
                <w:szCs w:val="18"/>
              </w:rPr>
              <w:t>1</w:t>
            </w:r>
            <w:r w:rsidRPr="00BF063B">
              <w:rPr>
                <w:rFonts w:asciiTheme="minorEastAsia" w:hAnsiTheme="minorEastAsia" w:cs="宋体" w:hint="eastAsia"/>
                <w:kern w:val="0"/>
                <w:sz w:val="20"/>
                <w:szCs w:val="18"/>
              </w:rPr>
              <w:t>、细胞浓度：2×</w:t>
            </w:r>
            <w:r w:rsidRPr="00BF063B">
              <w:rPr>
                <w:rFonts w:asciiTheme="minorEastAsia" w:hAnsiTheme="minorEastAsia" w:cs="宋体"/>
                <w:kern w:val="0"/>
                <w:sz w:val="20"/>
                <w:szCs w:val="18"/>
              </w:rPr>
              <w:t>10</w:t>
            </w:r>
            <w:r w:rsidRPr="00BF063B">
              <w:rPr>
                <w:rFonts w:asciiTheme="minorEastAsia" w:hAnsiTheme="minorEastAsia" w:cs="宋体" w:hint="eastAsia"/>
                <w:kern w:val="0"/>
                <w:sz w:val="20"/>
                <w:szCs w:val="18"/>
                <w:vertAlign w:val="superscript"/>
              </w:rPr>
              <w:t>4</w:t>
            </w:r>
            <w:r w:rsidRPr="00BF063B">
              <w:rPr>
                <w:rFonts w:asciiTheme="minorEastAsia" w:hAnsiTheme="minorEastAsia" w:cs="宋体" w:hint="eastAsia"/>
                <w:kern w:val="0"/>
                <w:sz w:val="20"/>
                <w:szCs w:val="18"/>
              </w:rPr>
              <w:t>—2.5×</w:t>
            </w:r>
            <w:r w:rsidRPr="00BF063B">
              <w:rPr>
                <w:rFonts w:asciiTheme="minorEastAsia" w:hAnsiTheme="minorEastAsia" w:cs="宋体"/>
                <w:kern w:val="0"/>
                <w:sz w:val="20"/>
                <w:szCs w:val="18"/>
              </w:rPr>
              <w:t>1</w:t>
            </w:r>
            <w:r w:rsidRPr="00BF063B">
              <w:rPr>
                <w:rFonts w:asciiTheme="minorEastAsia" w:hAnsiTheme="minorEastAsia" w:cs="宋体" w:hint="eastAsia"/>
                <w:kern w:val="0"/>
                <w:sz w:val="20"/>
                <w:szCs w:val="18"/>
              </w:rPr>
              <w:t>0</w:t>
            </w:r>
            <w:r w:rsidRPr="00BF063B">
              <w:rPr>
                <w:rFonts w:asciiTheme="minorEastAsia" w:hAnsiTheme="minorEastAsia" w:cs="宋体" w:hint="eastAsia"/>
                <w:kern w:val="0"/>
                <w:sz w:val="20"/>
                <w:szCs w:val="18"/>
                <w:vertAlign w:val="superscript"/>
              </w:rPr>
              <w:t>7</w:t>
            </w:r>
            <w:r w:rsidRPr="00BF063B">
              <w:rPr>
                <w:rFonts w:asciiTheme="minorEastAsia" w:hAnsiTheme="minorEastAsia" w:cs="宋体"/>
                <w:kern w:val="0"/>
                <w:sz w:val="20"/>
                <w:szCs w:val="18"/>
              </w:rPr>
              <w:t>/ml</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hint="eastAsia"/>
                <w:kern w:val="0"/>
                <w:sz w:val="20"/>
                <w:szCs w:val="18"/>
              </w:rPr>
              <w:t>*</w:t>
            </w:r>
            <w:r w:rsidRPr="00BF063B">
              <w:rPr>
                <w:rFonts w:asciiTheme="minorEastAsia" w:hAnsiTheme="minorEastAsia" w:cs="宋体"/>
                <w:kern w:val="0"/>
                <w:sz w:val="20"/>
                <w:szCs w:val="18"/>
              </w:rPr>
              <w:t>2</w:t>
            </w:r>
            <w:r w:rsidRPr="00BF063B">
              <w:rPr>
                <w:rFonts w:asciiTheme="minorEastAsia" w:hAnsiTheme="minorEastAsia" w:cs="宋体" w:hint="eastAsia"/>
                <w:kern w:val="0"/>
                <w:sz w:val="20"/>
                <w:szCs w:val="18"/>
              </w:rPr>
              <w:t>、细胞直径：6</w:t>
            </w:r>
            <w:r w:rsidRPr="00BF063B">
              <w:rPr>
                <w:rFonts w:asciiTheme="minorEastAsia" w:hAnsiTheme="minorEastAsia" w:cs="宋体"/>
                <w:kern w:val="0"/>
                <w:sz w:val="20"/>
                <w:szCs w:val="18"/>
              </w:rPr>
              <w:t>-1</w:t>
            </w:r>
            <w:r w:rsidRPr="00BF063B">
              <w:rPr>
                <w:rFonts w:asciiTheme="minorEastAsia" w:hAnsiTheme="minorEastAsia" w:cs="宋体" w:hint="eastAsia"/>
                <w:kern w:val="0"/>
                <w:sz w:val="20"/>
                <w:szCs w:val="18"/>
              </w:rPr>
              <w:t>60μ</w:t>
            </w:r>
            <w:r w:rsidRPr="00BF063B">
              <w:rPr>
                <w:rFonts w:asciiTheme="minorEastAsia" w:hAnsiTheme="minorEastAsia" w:cs="宋体"/>
                <w:kern w:val="0"/>
                <w:sz w:val="20"/>
                <w:szCs w:val="18"/>
              </w:rPr>
              <w:t>m</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3</w:t>
            </w:r>
            <w:r w:rsidRPr="00BF063B">
              <w:rPr>
                <w:rFonts w:asciiTheme="minorEastAsia" w:hAnsiTheme="minorEastAsia" w:cs="宋体" w:hint="eastAsia"/>
                <w:kern w:val="0"/>
                <w:sz w:val="20"/>
                <w:szCs w:val="18"/>
              </w:rPr>
              <w:t>、细胞</w:t>
            </w:r>
            <w:proofErr w:type="gramStart"/>
            <w:r w:rsidRPr="00BF063B">
              <w:rPr>
                <w:rFonts w:asciiTheme="minorEastAsia" w:hAnsiTheme="minorEastAsia" w:cs="宋体" w:hint="eastAsia"/>
                <w:kern w:val="0"/>
                <w:sz w:val="20"/>
                <w:szCs w:val="18"/>
              </w:rPr>
              <w:t>活率范围</w:t>
            </w:r>
            <w:proofErr w:type="gramEnd"/>
            <w:r w:rsidRPr="00BF063B">
              <w:rPr>
                <w:rFonts w:asciiTheme="minorEastAsia" w:hAnsiTheme="minorEastAsia" w:cs="宋体" w:hint="eastAsia"/>
                <w:kern w:val="0"/>
                <w:sz w:val="20"/>
                <w:szCs w:val="18"/>
              </w:rPr>
              <w:t>：</w:t>
            </w:r>
            <w:r w:rsidRPr="00BF063B">
              <w:rPr>
                <w:rFonts w:asciiTheme="minorEastAsia" w:hAnsiTheme="minorEastAsia" w:cs="宋体"/>
                <w:kern w:val="0"/>
                <w:sz w:val="20"/>
                <w:szCs w:val="18"/>
              </w:rPr>
              <w:t>0-100%</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4</w:t>
            </w:r>
            <w:r w:rsidRPr="00BF063B">
              <w:rPr>
                <w:rFonts w:asciiTheme="minorEastAsia" w:hAnsiTheme="minorEastAsia" w:cs="宋体" w:hint="eastAsia"/>
                <w:kern w:val="0"/>
                <w:sz w:val="20"/>
                <w:szCs w:val="18"/>
              </w:rPr>
              <w:t>、样品体积：≤</w:t>
            </w:r>
            <w:r w:rsidRPr="00BF063B">
              <w:rPr>
                <w:rFonts w:asciiTheme="minorEastAsia" w:hAnsiTheme="minorEastAsia" w:cs="宋体"/>
                <w:kern w:val="0"/>
                <w:sz w:val="20"/>
                <w:szCs w:val="18"/>
              </w:rPr>
              <w:t>20ul</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5</w:t>
            </w:r>
            <w:r w:rsidRPr="00BF063B">
              <w:rPr>
                <w:rFonts w:asciiTheme="minorEastAsia" w:hAnsiTheme="minorEastAsia" w:cs="宋体" w:hint="eastAsia"/>
                <w:kern w:val="0"/>
                <w:sz w:val="20"/>
                <w:szCs w:val="18"/>
              </w:rPr>
              <w:t>、测量时间：≤3</w:t>
            </w:r>
            <w:r w:rsidRPr="00BF063B">
              <w:rPr>
                <w:rFonts w:asciiTheme="minorEastAsia" w:hAnsiTheme="minorEastAsia" w:cs="宋体"/>
                <w:kern w:val="0"/>
                <w:sz w:val="20"/>
                <w:szCs w:val="18"/>
              </w:rPr>
              <w:t xml:space="preserve">0 </w:t>
            </w:r>
            <w:r w:rsidRPr="00BF063B">
              <w:rPr>
                <w:rFonts w:asciiTheme="minorEastAsia" w:hAnsiTheme="minorEastAsia" w:cs="宋体" w:hint="eastAsia"/>
                <w:kern w:val="0"/>
                <w:sz w:val="20"/>
                <w:szCs w:val="18"/>
              </w:rPr>
              <w:t>秒</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6</w:t>
            </w:r>
            <w:r w:rsidRPr="00BF063B">
              <w:rPr>
                <w:rFonts w:asciiTheme="minorEastAsia" w:hAnsiTheme="minorEastAsia" w:cs="宋体" w:hint="eastAsia"/>
                <w:kern w:val="0"/>
                <w:sz w:val="20"/>
                <w:szCs w:val="18"/>
              </w:rPr>
              <w:t>、光源：白色</w:t>
            </w:r>
            <w:r w:rsidRPr="00BF063B">
              <w:rPr>
                <w:rFonts w:asciiTheme="minorEastAsia" w:hAnsiTheme="minorEastAsia" w:cs="宋体"/>
                <w:kern w:val="0"/>
                <w:sz w:val="20"/>
                <w:szCs w:val="18"/>
              </w:rPr>
              <w:t>LED</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7</w:t>
            </w:r>
            <w:r w:rsidRPr="00BF063B">
              <w:rPr>
                <w:rFonts w:asciiTheme="minorEastAsia" w:hAnsiTheme="minorEastAsia" w:cs="宋体" w:hint="eastAsia"/>
                <w:kern w:val="0"/>
                <w:sz w:val="20"/>
                <w:szCs w:val="18"/>
              </w:rPr>
              <w:t>、输出格式：</w:t>
            </w:r>
            <w:proofErr w:type="gramStart"/>
            <w:r w:rsidRPr="00BF063B">
              <w:rPr>
                <w:rFonts w:asciiTheme="minorEastAsia" w:hAnsiTheme="minorEastAsia" w:cs="宋体"/>
                <w:kern w:val="0"/>
                <w:sz w:val="20"/>
                <w:szCs w:val="18"/>
              </w:rPr>
              <w:t>PDF,EXCEL</w:t>
            </w:r>
            <w:proofErr w:type="gramEnd"/>
            <w:r w:rsidRPr="00BF063B">
              <w:rPr>
                <w:rFonts w:asciiTheme="minorEastAsia" w:hAnsiTheme="minorEastAsia" w:cs="宋体"/>
                <w:kern w:val="0"/>
                <w:sz w:val="20"/>
                <w:szCs w:val="18"/>
              </w:rPr>
              <w:t>,JPEG</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lastRenderedPageBreak/>
              <w:t>8</w:t>
            </w:r>
            <w:r w:rsidRPr="00BF063B">
              <w:rPr>
                <w:rFonts w:asciiTheme="minorEastAsia" w:hAnsiTheme="minorEastAsia" w:cs="宋体" w:hint="eastAsia"/>
                <w:kern w:val="0"/>
                <w:sz w:val="20"/>
                <w:szCs w:val="18"/>
              </w:rPr>
              <w:t>、数据传输：</w:t>
            </w:r>
            <w:r w:rsidRPr="00BF063B">
              <w:rPr>
                <w:rFonts w:asciiTheme="minorEastAsia" w:hAnsiTheme="minorEastAsia" w:cs="宋体"/>
                <w:kern w:val="0"/>
                <w:sz w:val="20"/>
                <w:szCs w:val="18"/>
              </w:rPr>
              <w:t>USB2.0</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9</w:t>
            </w:r>
            <w:r w:rsidRPr="00BF063B">
              <w:rPr>
                <w:rFonts w:asciiTheme="minorEastAsia" w:hAnsiTheme="minorEastAsia" w:cs="宋体" w:hint="eastAsia"/>
                <w:kern w:val="0"/>
                <w:sz w:val="20"/>
                <w:szCs w:val="18"/>
              </w:rPr>
              <w:t>、单片测量样品数：</w:t>
            </w:r>
            <w:r w:rsidRPr="00BF063B">
              <w:rPr>
                <w:rFonts w:asciiTheme="minorEastAsia" w:hAnsiTheme="minorEastAsia" w:cs="宋体"/>
                <w:kern w:val="0"/>
                <w:sz w:val="20"/>
                <w:szCs w:val="18"/>
              </w:rPr>
              <w:t xml:space="preserve">5 </w:t>
            </w:r>
            <w:r w:rsidRPr="00BF063B">
              <w:rPr>
                <w:rFonts w:asciiTheme="minorEastAsia" w:hAnsiTheme="minorEastAsia" w:cs="宋体" w:hint="eastAsia"/>
                <w:kern w:val="0"/>
                <w:sz w:val="20"/>
                <w:szCs w:val="18"/>
              </w:rPr>
              <w:t>个</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10</w:t>
            </w:r>
            <w:r w:rsidRPr="00BF063B">
              <w:rPr>
                <w:rFonts w:asciiTheme="minorEastAsia" w:hAnsiTheme="minorEastAsia" w:cs="宋体" w:hint="eastAsia"/>
                <w:kern w:val="0"/>
                <w:sz w:val="20"/>
                <w:szCs w:val="18"/>
              </w:rPr>
              <w:t>、系统预设细胞和颗粒两种测量模式</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11</w:t>
            </w:r>
            <w:r w:rsidRPr="00BF063B">
              <w:rPr>
                <w:rFonts w:asciiTheme="minorEastAsia" w:hAnsiTheme="minorEastAsia" w:cs="宋体" w:hint="eastAsia"/>
                <w:kern w:val="0"/>
                <w:sz w:val="20"/>
                <w:szCs w:val="18"/>
              </w:rPr>
              <w:t>、系统预设</w:t>
            </w:r>
            <w:r w:rsidRPr="00BF063B">
              <w:rPr>
                <w:rFonts w:asciiTheme="minorEastAsia" w:hAnsiTheme="minorEastAsia" w:cs="宋体"/>
                <w:kern w:val="0"/>
                <w:sz w:val="20"/>
                <w:szCs w:val="18"/>
              </w:rPr>
              <w:t xml:space="preserve">Aggregate cell </w:t>
            </w:r>
            <w:r w:rsidRPr="00BF063B">
              <w:rPr>
                <w:rFonts w:asciiTheme="minorEastAsia" w:hAnsiTheme="minorEastAsia" w:cs="宋体" w:hint="eastAsia"/>
                <w:kern w:val="0"/>
                <w:sz w:val="20"/>
                <w:szCs w:val="18"/>
              </w:rPr>
              <w:t>结团细胞检测模式、具备自动结团校正功能</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12</w:t>
            </w:r>
            <w:r w:rsidRPr="00BF063B">
              <w:rPr>
                <w:rFonts w:asciiTheme="minorEastAsia" w:hAnsiTheme="minorEastAsia" w:cs="宋体" w:hint="eastAsia"/>
                <w:kern w:val="0"/>
                <w:sz w:val="20"/>
                <w:szCs w:val="18"/>
              </w:rPr>
              <w:t>、即时显示细胞图片，细胞原始图片可以直接在电脑上导出</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13</w:t>
            </w:r>
            <w:r w:rsidRPr="00BF063B">
              <w:rPr>
                <w:rFonts w:asciiTheme="minorEastAsia" w:hAnsiTheme="minorEastAsia" w:cs="宋体" w:hint="eastAsia"/>
                <w:kern w:val="0"/>
                <w:sz w:val="20"/>
                <w:szCs w:val="18"/>
              </w:rPr>
              <w:t>、专业级</w:t>
            </w:r>
            <w:r w:rsidRPr="00BF063B">
              <w:rPr>
                <w:rFonts w:asciiTheme="minorEastAsia" w:hAnsiTheme="minorEastAsia" w:cs="宋体"/>
                <w:kern w:val="0"/>
                <w:sz w:val="20"/>
                <w:szCs w:val="18"/>
              </w:rPr>
              <w:t xml:space="preserve">500 </w:t>
            </w:r>
            <w:proofErr w:type="gramStart"/>
            <w:r w:rsidRPr="00BF063B">
              <w:rPr>
                <w:rFonts w:asciiTheme="minorEastAsia" w:hAnsiTheme="minorEastAsia" w:cs="宋体" w:hint="eastAsia"/>
                <w:kern w:val="0"/>
                <w:sz w:val="20"/>
                <w:szCs w:val="18"/>
              </w:rPr>
              <w:t>万像</w:t>
            </w:r>
            <w:proofErr w:type="gramEnd"/>
            <w:r w:rsidRPr="00BF063B">
              <w:rPr>
                <w:rFonts w:asciiTheme="minorEastAsia" w:hAnsiTheme="minorEastAsia" w:cs="宋体" w:hint="eastAsia"/>
                <w:kern w:val="0"/>
                <w:sz w:val="20"/>
                <w:szCs w:val="18"/>
              </w:rPr>
              <w:t>素彩色成像配合宽广焦深显微光学系统和测量槽，单张图片最多可以统计</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 xml:space="preserve">8000 </w:t>
            </w:r>
            <w:r w:rsidRPr="00BF063B">
              <w:rPr>
                <w:rFonts w:asciiTheme="minorEastAsia" w:hAnsiTheme="minorEastAsia" w:cs="宋体" w:hint="eastAsia"/>
                <w:kern w:val="0"/>
                <w:sz w:val="20"/>
                <w:szCs w:val="18"/>
              </w:rPr>
              <w:t>多个细胞或</w:t>
            </w:r>
            <w:r w:rsidRPr="00BF063B">
              <w:rPr>
                <w:rFonts w:asciiTheme="minorEastAsia" w:hAnsiTheme="minorEastAsia" w:cs="宋体"/>
                <w:kern w:val="0"/>
                <w:sz w:val="20"/>
                <w:szCs w:val="18"/>
              </w:rPr>
              <w:t xml:space="preserve">20000 </w:t>
            </w:r>
            <w:r w:rsidRPr="00BF063B">
              <w:rPr>
                <w:rFonts w:asciiTheme="minorEastAsia" w:hAnsiTheme="minorEastAsia" w:cs="宋体" w:hint="eastAsia"/>
                <w:kern w:val="0"/>
                <w:sz w:val="20"/>
                <w:szCs w:val="18"/>
              </w:rPr>
              <w:t>多个颗粒</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14</w:t>
            </w:r>
            <w:r w:rsidRPr="00BF063B">
              <w:rPr>
                <w:rFonts w:asciiTheme="minorEastAsia" w:hAnsiTheme="minorEastAsia" w:cs="宋体" w:hint="eastAsia"/>
                <w:kern w:val="0"/>
                <w:sz w:val="20"/>
                <w:szCs w:val="18"/>
              </w:rPr>
              <w:t>、测量细胞种类：悬浮细胞，干细胞，颗粒等</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15</w:t>
            </w:r>
            <w:r w:rsidRPr="00BF063B">
              <w:rPr>
                <w:rFonts w:asciiTheme="minorEastAsia" w:hAnsiTheme="minorEastAsia" w:cs="宋体" w:hint="eastAsia"/>
                <w:kern w:val="0"/>
                <w:sz w:val="20"/>
                <w:szCs w:val="18"/>
              </w:rPr>
              <w:t>、分析参数：总细胞浓度，活细胞浓度，死细胞浓度，活率，平均细胞直径，平均细胞圆度，</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hint="eastAsia"/>
                <w:kern w:val="0"/>
                <w:sz w:val="20"/>
                <w:szCs w:val="18"/>
              </w:rPr>
              <w:t>细胞结团率</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16</w:t>
            </w:r>
            <w:r w:rsidRPr="00BF063B">
              <w:rPr>
                <w:rFonts w:asciiTheme="minorEastAsia" w:hAnsiTheme="minorEastAsia" w:cs="宋体" w:hint="eastAsia"/>
                <w:kern w:val="0"/>
                <w:sz w:val="20"/>
                <w:szCs w:val="18"/>
              </w:rPr>
              <w:t>、统计图表</w:t>
            </w:r>
            <w:r w:rsidRPr="00BF063B">
              <w:rPr>
                <w:rFonts w:asciiTheme="minorEastAsia" w:hAnsiTheme="minorEastAsia" w:cs="宋体"/>
                <w:kern w:val="0"/>
                <w:sz w:val="20"/>
                <w:szCs w:val="18"/>
              </w:rPr>
              <w:t xml:space="preserve">: </w:t>
            </w:r>
            <w:r w:rsidRPr="00BF063B">
              <w:rPr>
                <w:rFonts w:asciiTheme="minorEastAsia" w:hAnsiTheme="minorEastAsia" w:cs="宋体" w:hint="eastAsia"/>
                <w:kern w:val="0"/>
                <w:sz w:val="20"/>
                <w:szCs w:val="18"/>
              </w:rPr>
              <w:t>细胞直径分布图</w:t>
            </w:r>
            <w:r w:rsidRPr="00BF063B">
              <w:rPr>
                <w:rFonts w:asciiTheme="minorEastAsia" w:hAnsiTheme="minorEastAsia" w:cs="宋体"/>
                <w:kern w:val="0"/>
                <w:sz w:val="20"/>
                <w:szCs w:val="18"/>
              </w:rPr>
              <w:t xml:space="preserve">, </w:t>
            </w:r>
            <w:r w:rsidRPr="00BF063B">
              <w:rPr>
                <w:rFonts w:asciiTheme="minorEastAsia" w:hAnsiTheme="minorEastAsia" w:cs="宋体" w:hint="eastAsia"/>
                <w:kern w:val="0"/>
                <w:sz w:val="20"/>
                <w:szCs w:val="18"/>
              </w:rPr>
              <w:t>细胞</w:t>
            </w:r>
            <w:proofErr w:type="gramStart"/>
            <w:r w:rsidRPr="00BF063B">
              <w:rPr>
                <w:rFonts w:asciiTheme="minorEastAsia" w:hAnsiTheme="minorEastAsia" w:cs="宋体" w:hint="eastAsia"/>
                <w:kern w:val="0"/>
                <w:sz w:val="20"/>
                <w:szCs w:val="18"/>
              </w:rPr>
              <w:t>结团率统计图</w:t>
            </w:r>
            <w:proofErr w:type="gramEnd"/>
            <w:r w:rsidRPr="00BF063B">
              <w:rPr>
                <w:rFonts w:asciiTheme="minorEastAsia" w:hAnsiTheme="minorEastAsia" w:cs="宋体"/>
                <w:kern w:val="0"/>
                <w:sz w:val="20"/>
                <w:szCs w:val="18"/>
              </w:rPr>
              <w:t xml:space="preserve">, </w:t>
            </w:r>
            <w:r w:rsidRPr="00BF063B">
              <w:rPr>
                <w:rFonts w:asciiTheme="minorEastAsia" w:hAnsiTheme="minorEastAsia" w:cs="宋体" w:hint="eastAsia"/>
                <w:kern w:val="0"/>
                <w:sz w:val="20"/>
                <w:szCs w:val="18"/>
              </w:rPr>
              <w:t>生长曲线图，多个直径分布图及生长</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hint="eastAsia"/>
                <w:kern w:val="0"/>
                <w:sz w:val="20"/>
                <w:szCs w:val="18"/>
              </w:rPr>
              <w:t>曲线图的叠加比较</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17</w:t>
            </w:r>
            <w:r w:rsidRPr="00BF063B">
              <w:rPr>
                <w:rFonts w:asciiTheme="minorEastAsia" w:hAnsiTheme="minorEastAsia" w:cs="宋体" w:hint="eastAsia"/>
                <w:kern w:val="0"/>
                <w:sz w:val="20"/>
                <w:szCs w:val="18"/>
              </w:rPr>
              <w:t>、</w:t>
            </w:r>
            <w:proofErr w:type="gramStart"/>
            <w:r w:rsidRPr="00BF063B">
              <w:rPr>
                <w:rFonts w:asciiTheme="minorEastAsia" w:hAnsiTheme="minorEastAsia" w:cs="宋体" w:hint="eastAsia"/>
                <w:kern w:val="0"/>
                <w:sz w:val="20"/>
                <w:szCs w:val="18"/>
              </w:rPr>
              <w:t>标配为</w:t>
            </w:r>
            <w:proofErr w:type="gramEnd"/>
            <w:r w:rsidRPr="00BF063B">
              <w:rPr>
                <w:rFonts w:asciiTheme="minorEastAsia" w:hAnsiTheme="minorEastAsia" w:cs="宋体" w:hint="eastAsia"/>
                <w:kern w:val="0"/>
                <w:sz w:val="20"/>
                <w:szCs w:val="18"/>
              </w:rPr>
              <w:t>主机</w:t>
            </w:r>
            <w:r w:rsidRPr="00BF063B">
              <w:rPr>
                <w:rFonts w:asciiTheme="minorEastAsia" w:hAnsiTheme="minorEastAsia" w:cs="宋体"/>
                <w:kern w:val="0"/>
                <w:sz w:val="20"/>
                <w:szCs w:val="18"/>
              </w:rPr>
              <w:t xml:space="preserve">1 </w:t>
            </w:r>
            <w:r w:rsidRPr="00BF063B">
              <w:rPr>
                <w:rFonts w:asciiTheme="minorEastAsia" w:hAnsiTheme="minorEastAsia" w:cs="宋体" w:hint="eastAsia"/>
                <w:kern w:val="0"/>
                <w:sz w:val="20"/>
                <w:szCs w:val="18"/>
              </w:rPr>
              <w:t>台，软件</w:t>
            </w:r>
            <w:r w:rsidRPr="00BF063B">
              <w:rPr>
                <w:rFonts w:asciiTheme="minorEastAsia" w:hAnsiTheme="minorEastAsia" w:cs="宋体"/>
                <w:kern w:val="0"/>
                <w:sz w:val="20"/>
                <w:szCs w:val="18"/>
              </w:rPr>
              <w:t xml:space="preserve">1 </w:t>
            </w:r>
            <w:r w:rsidRPr="00BF063B">
              <w:rPr>
                <w:rFonts w:asciiTheme="minorEastAsia" w:hAnsiTheme="minorEastAsia" w:cs="宋体" w:hint="eastAsia"/>
                <w:kern w:val="0"/>
                <w:sz w:val="20"/>
                <w:szCs w:val="18"/>
              </w:rPr>
              <w:t>套</w:t>
            </w:r>
          </w:p>
          <w:p w:rsidR="0047681A" w:rsidRPr="00BF063B" w:rsidRDefault="0047681A" w:rsidP="002E0AE1">
            <w:pPr>
              <w:autoSpaceDE w:val="0"/>
              <w:autoSpaceDN w:val="0"/>
              <w:adjustRightInd w:val="0"/>
              <w:jc w:val="left"/>
              <w:rPr>
                <w:rFonts w:asciiTheme="minorEastAsia" w:hAnsiTheme="minorEastAsia" w:cs="宋体"/>
                <w:kern w:val="0"/>
                <w:sz w:val="20"/>
                <w:szCs w:val="18"/>
              </w:rPr>
            </w:pPr>
            <w:r w:rsidRPr="00BF063B">
              <w:rPr>
                <w:rFonts w:asciiTheme="minorEastAsia" w:hAnsiTheme="minorEastAsia" w:cs="宋体"/>
                <w:kern w:val="0"/>
                <w:sz w:val="20"/>
                <w:szCs w:val="18"/>
              </w:rPr>
              <w:t>18</w:t>
            </w:r>
            <w:r w:rsidRPr="00BF063B">
              <w:rPr>
                <w:rFonts w:asciiTheme="minorEastAsia" w:hAnsiTheme="minorEastAsia" w:cs="宋体" w:hint="eastAsia"/>
                <w:kern w:val="0"/>
                <w:sz w:val="20"/>
                <w:szCs w:val="18"/>
              </w:rPr>
              <w:t>、无需人工调焦</w:t>
            </w:r>
            <w:r w:rsidRPr="00BF063B">
              <w:rPr>
                <w:rFonts w:asciiTheme="minorEastAsia" w:hAnsiTheme="minorEastAsia" w:cs="宋体"/>
                <w:kern w:val="0"/>
                <w:sz w:val="20"/>
                <w:szCs w:val="18"/>
              </w:rPr>
              <w:t xml:space="preserve">, </w:t>
            </w:r>
            <w:r w:rsidRPr="00BF063B">
              <w:rPr>
                <w:rFonts w:asciiTheme="minorEastAsia" w:hAnsiTheme="minorEastAsia" w:cs="宋体" w:hint="eastAsia"/>
                <w:kern w:val="0"/>
                <w:sz w:val="20"/>
                <w:szCs w:val="18"/>
              </w:rPr>
              <w:t>摒除人工调节焦距的误差，减少人工操作的繁冗步骤</w:t>
            </w:r>
          </w:p>
          <w:p w:rsidR="0047681A" w:rsidRPr="00BF063B" w:rsidRDefault="0047681A" w:rsidP="002E0AE1">
            <w:pPr>
              <w:rPr>
                <w:rFonts w:asciiTheme="minorEastAsia" w:hAnsiTheme="minorEastAsia"/>
                <w:sz w:val="20"/>
                <w:szCs w:val="18"/>
              </w:rPr>
            </w:pPr>
            <w:r w:rsidRPr="00BF063B">
              <w:rPr>
                <w:rFonts w:asciiTheme="minorEastAsia" w:hAnsiTheme="minorEastAsia" w:cs="宋体"/>
                <w:kern w:val="0"/>
                <w:sz w:val="20"/>
                <w:szCs w:val="18"/>
              </w:rPr>
              <w:t>19</w:t>
            </w:r>
            <w:r w:rsidRPr="00BF063B">
              <w:rPr>
                <w:rFonts w:asciiTheme="minorEastAsia" w:hAnsiTheme="minorEastAsia" w:cs="宋体" w:hint="eastAsia"/>
                <w:kern w:val="0"/>
                <w:sz w:val="20"/>
                <w:szCs w:val="18"/>
              </w:rPr>
              <w:t>、测量结果自动保存，实验数据永续存储，随时查阅追溯</w:t>
            </w:r>
          </w:p>
        </w:tc>
        <w:tc>
          <w:tcPr>
            <w:tcW w:w="1821"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lastRenderedPageBreak/>
              <w:t xml:space="preserve">　</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台</w:t>
            </w:r>
          </w:p>
        </w:tc>
        <w:tc>
          <w:tcPr>
            <w:tcW w:w="707"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4</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多功能水平电泳槽（包含胶槽胶板梳子电泳槽）</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电泳槽承载凝胶的最大面积 12×12cm；制胶托盘种类 6×6cm，6×12cm，12×6cm，12×12cm；最大电压负荷 500V；容纳</w:t>
            </w:r>
            <w:proofErr w:type="gramStart"/>
            <w:r w:rsidRPr="00BF063B">
              <w:rPr>
                <w:rFonts w:asciiTheme="minorEastAsia" w:hAnsiTheme="minorEastAsia" w:cs="宋体" w:hint="eastAsia"/>
                <w:kern w:val="0"/>
                <w:sz w:val="20"/>
                <w:szCs w:val="18"/>
              </w:rPr>
              <w:t>缓冲液总体积</w:t>
            </w:r>
            <w:proofErr w:type="gramEnd"/>
            <w:r w:rsidRPr="00BF063B">
              <w:rPr>
                <w:rFonts w:asciiTheme="minorEastAsia" w:hAnsiTheme="minorEastAsia" w:cs="宋体" w:hint="eastAsia"/>
                <w:kern w:val="0"/>
                <w:sz w:val="20"/>
                <w:szCs w:val="18"/>
              </w:rPr>
              <w:t xml:space="preserve"> 1000ml</w:t>
            </w:r>
          </w:p>
        </w:tc>
        <w:tc>
          <w:tcPr>
            <w:tcW w:w="1821"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胶槽、胶板、梳子、电泳槽</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套</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5</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电热恒温振荡水槽 </w:t>
            </w:r>
          </w:p>
        </w:tc>
        <w:tc>
          <w:tcPr>
            <w:tcW w:w="533"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工作室尺寸:约440×310×250（mm），温度范围:RT+5～99（℃），温度波动度:≤1（℃），温度均匀度:≤1（%），控温方式:智能控温，适用范围:细菌培养、发酵、杂交、化学和生化反应、酶和组织研究</w:t>
            </w:r>
          </w:p>
        </w:tc>
        <w:tc>
          <w:tcPr>
            <w:tcW w:w="1821"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台</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6</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超纯水系统</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1</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 xml:space="preserve">该系统由分析级纯水或蒸馏水作进水，连续生产超纯水 </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lastRenderedPageBreak/>
              <w:t>2.</w:t>
            </w:r>
            <w:r w:rsidRPr="00BF063B">
              <w:rPr>
                <w:rFonts w:asciiTheme="minorEastAsia" w:hAnsiTheme="minorEastAsia" w:cs="宋体" w:hint="eastAsia"/>
                <w:kern w:val="0"/>
                <w:sz w:val="20"/>
                <w:szCs w:val="18"/>
              </w:rPr>
              <w:t>超纯水产水流速：50ml – 2000ml/min</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3</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超纯水产水水质：</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3</w:t>
            </w:r>
            <w:r w:rsidRPr="00BF063B">
              <w:rPr>
                <w:rFonts w:asciiTheme="minorEastAsia" w:hAnsiTheme="minorEastAsia" w:cs="宋体"/>
                <w:kern w:val="0"/>
                <w:sz w:val="20"/>
                <w:szCs w:val="18"/>
              </w:rPr>
              <w:t>.1</w:t>
            </w:r>
            <w:r w:rsidR="0047681A" w:rsidRPr="00BF063B">
              <w:rPr>
                <w:rFonts w:asciiTheme="minorEastAsia" w:hAnsiTheme="minorEastAsia" w:cs="宋体" w:hint="eastAsia"/>
                <w:kern w:val="0"/>
                <w:sz w:val="20"/>
                <w:szCs w:val="18"/>
              </w:rPr>
              <w:t>电阻率：18.2 MΩ·cm＠25℃</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t>3.2</w:t>
            </w:r>
            <w:r w:rsidR="0047681A" w:rsidRPr="00BF063B">
              <w:rPr>
                <w:rFonts w:asciiTheme="minorEastAsia" w:hAnsiTheme="minorEastAsia" w:cs="宋体" w:hint="eastAsia"/>
                <w:kern w:val="0"/>
                <w:sz w:val="20"/>
                <w:szCs w:val="18"/>
              </w:rPr>
              <w:t>总有机碳含量(TOC) ＜ 5ppb ；</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3</w:t>
            </w:r>
            <w:r w:rsidRPr="00BF063B">
              <w:rPr>
                <w:rFonts w:asciiTheme="minorEastAsia" w:hAnsiTheme="minorEastAsia" w:cs="宋体"/>
                <w:kern w:val="0"/>
                <w:sz w:val="20"/>
                <w:szCs w:val="18"/>
              </w:rPr>
              <w:t>.3</w:t>
            </w:r>
            <w:r w:rsidR="0047681A" w:rsidRPr="00BF063B">
              <w:rPr>
                <w:rFonts w:asciiTheme="minorEastAsia" w:hAnsiTheme="minorEastAsia" w:cs="宋体" w:hint="eastAsia"/>
                <w:kern w:val="0"/>
                <w:sz w:val="20"/>
                <w:szCs w:val="18"/>
              </w:rPr>
              <w:t>直径大于0.22μm的颗粒物数量: ＜1/ml</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t>3.4</w:t>
            </w:r>
            <w:r w:rsidR="0047681A" w:rsidRPr="00BF063B">
              <w:rPr>
                <w:rFonts w:asciiTheme="minorEastAsia" w:hAnsiTheme="minorEastAsia" w:cs="宋体" w:hint="eastAsia"/>
                <w:kern w:val="0"/>
                <w:sz w:val="20"/>
                <w:szCs w:val="18"/>
              </w:rPr>
              <w:t xml:space="preserve">* 微生物：＜ 0.1 </w:t>
            </w:r>
            <w:proofErr w:type="spellStart"/>
            <w:r w:rsidR="0047681A" w:rsidRPr="00BF063B">
              <w:rPr>
                <w:rFonts w:asciiTheme="minorEastAsia" w:hAnsiTheme="minorEastAsia" w:cs="宋体" w:hint="eastAsia"/>
                <w:kern w:val="0"/>
                <w:sz w:val="20"/>
                <w:szCs w:val="18"/>
              </w:rPr>
              <w:t>cfu</w:t>
            </w:r>
            <w:proofErr w:type="spellEnd"/>
            <w:r w:rsidR="0047681A" w:rsidRPr="00BF063B">
              <w:rPr>
                <w:rFonts w:asciiTheme="minorEastAsia" w:hAnsiTheme="minorEastAsia" w:cs="宋体" w:hint="eastAsia"/>
                <w:kern w:val="0"/>
                <w:sz w:val="20"/>
                <w:szCs w:val="18"/>
              </w:rPr>
              <w:t>/ml；</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t>3.5</w:t>
            </w:r>
            <w:r w:rsidR="0047681A" w:rsidRPr="00BF063B">
              <w:rPr>
                <w:rFonts w:asciiTheme="minorEastAsia" w:hAnsiTheme="minorEastAsia" w:cs="宋体" w:hint="eastAsia"/>
                <w:kern w:val="0"/>
                <w:sz w:val="20"/>
                <w:szCs w:val="18"/>
              </w:rPr>
              <w:t>热源含量：＜0.001Eu/ml：</w:t>
            </w:r>
          </w:p>
          <w:p w:rsidR="0047681A" w:rsidRPr="00BF063B" w:rsidRDefault="00B215BB" w:rsidP="00B215BB">
            <w:pPr>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3</w:t>
            </w:r>
            <w:r w:rsidRPr="00BF063B">
              <w:rPr>
                <w:rFonts w:asciiTheme="minorEastAsia" w:hAnsiTheme="minorEastAsia" w:cs="宋体"/>
                <w:kern w:val="0"/>
                <w:sz w:val="20"/>
                <w:szCs w:val="18"/>
              </w:rPr>
              <w:t>.6</w:t>
            </w:r>
            <w:r w:rsidR="0047681A" w:rsidRPr="00BF063B">
              <w:rPr>
                <w:rFonts w:asciiTheme="minorEastAsia" w:hAnsiTheme="minorEastAsia" w:cs="宋体" w:hint="eastAsia"/>
                <w:kern w:val="0"/>
                <w:sz w:val="20"/>
                <w:szCs w:val="18"/>
              </w:rPr>
              <w:t>电阻率检测仪电极常数：0.01cm-1</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4</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内置双波长(185nm＆254nm)紫外灯</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t>5.</w:t>
            </w:r>
            <w:r w:rsidRPr="00BF063B">
              <w:rPr>
                <w:rFonts w:asciiTheme="minorEastAsia" w:hAnsiTheme="minorEastAsia" w:cs="宋体" w:hint="eastAsia"/>
                <w:kern w:val="0"/>
                <w:sz w:val="20"/>
                <w:szCs w:val="18"/>
              </w:rPr>
              <w:t>内置2个电导率监测仪，出水电导池常数应达到0.01 cm-1</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6</w:t>
            </w:r>
            <w:r w:rsidRPr="00BF063B">
              <w:rPr>
                <w:rFonts w:asciiTheme="minorEastAsia" w:hAnsiTheme="minorEastAsia" w:cs="宋体"/>
                <w:kern w:val="0"/>
                <w:sz w:val="20"/>
                <w:szCs w:val="18"/>
              </w:rPr>
              <w:t>.</w:t>
            </w:r>
            <w:proofErr w:type="gramStart"/>
            <w:r w:rsidRPr="00BF063B">
              <w:rPr>
                <w:rFonts w:asciiTheme="minorEastAsia" w:hAnsiTheme="minorEastAsia" w:cs="宋体" w:hint="eastAsia"/>
                <w:kern w:val="0"/>
                <w:sz w:val="20"/>
                <w:szCs w:val="18"/>
              </w:rPr>
              <w:t>内置低</w:t>
            </w:r>
            <w:proofErr w:type="gramEnd"/>
            <w:r w:rsidRPr="00BF063B">
              <w:rPr>
                <w:rFonts w:asciiTheme="minorEastAsia" w:hAnsiTheme="minorEastAsia" w:cs="宋体" w:hint="eastAsia"/>
                <w:kern w:val="0"/>
                <w:sz w:val="20"/>
                <w:szCs w:val="18"/>
              </w:rPr>
              <w:t>噪音直流泵,1米处＜40db</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kern w:val="0"/>
                <w:sz w:val="20"/>
                <w:szCs w:val="18"/>
              </w:rPr>
              <w:t>7.</w:t>
            </w:r>
            <w:r w:rsidRPr="00BF063B">
              <w:rPr>
                <w:rFonts w:asciiTheme="minorEastAsia" w:hAnsiTheme="minorEastAsia" w:cs="宋体" w:hint="eastAsia"/>
                <w:kern w:val="0"/>
                <w:sz w:val="20"/>
                <w:szCs w:val="18"/>
              </w:rPr>
              <w:t>* 含LED水质指示灯活动支臂取水枪, 取水过程中无需用手固定容器,取水高度可调,具有定量自动取水功能，可选配脚踏取水开关</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8</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主机含液晶显示屏有中文操作界面,实时显示出水关键信息</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9</w:t>
            </w:r>
            <w:r w:rsidRPr="00BF063B">
              <w:rPr>
                <w:rFonts w:asciiTheme="minorEastAsia" w:hAnsiTheme="minorEastAsia" w:cs="宋体"/>
                <w:kern w:val="0"/>
                <w:sz w:val="20"/>
                <w:szCs w:val="18"/>
              </w:rPr>
              <w:t>.</w:t>
            </w:r>
            <w:r w:rsidRPr="00BF063B">
              <w:rPr>
                <w:rFonts w:asciiTheme="minorEastAsia" w:hAnsiTheme="minorEastAsia" w:cs="宋体" w:hint="eastAsia"/>
                <w:kern w:val="0"/>
                <w:sz w:val="20"/>
                <w:szCs w:val="18"/>
              </w:rPr>
              <w:t>系统具有可自动检测,自动维护提示及自动报警等功能.</w:t>
            </w:r>
          </w:p>
          <w:p w:rsidR="0047681A" w:rsidRPr="00BF063B" w:rsidRDefault="0047681A" w:rsidP="0047681A">
            <w:pPr>
              <w:tabs>
                <w:tab w:val="left" w:pos="180"/>
                <w:tab w:val="left" w:pos="540"/>
              </w:tabs>
              <w:spacing w:line="288" w:lineRule="auto"/>
              <w:rPr>
                <w:rFonts w:asciiTheme="minorEastAsia" w:hAnsiTheme="minorEastAsia" w:cs="宋体"/>
                <w:kern w:val="0"/>
                <w:sz w:val="20"/>
                <w:szCs w:val="18"/>
              </w:rPr>
            </w:pPr>
            <w:r w:rsidRPr="00BF063B">
              <w:rPr>
                <w:rFonts w:asciiTheme="minorEastAsia" w:hAnsiTheme="minorEastAsia" w:cs="宋体" w:hint="eastAsia"/>
                <w:kern w:val="0"/>
                <w:sz w:val="20"/>
                <w:szCs w:val="18"/>
              </w:rPr>
              <w:t>1</w:t>
            </w:r>
            <w:r w:rsidRPr="00BF063B">
              <w:rPr>
                <w:rFonts w:asciiTheme="minorEastAsia" w:hAnsiTheme="minorEastAsia" w:cs="宋体"/>
                <w:kern w:val="0"/>
                <w:sz w:val="20"/>
                <w:szCs w:val="18"/>
              </w:rPr>
              <w:t>0</w:t>
            </w:r>
            <w:r w:rsidRPr="00BF063B">
              <w:rPr>
                <w:rFonts w:asciiTheme="minorEastAsia" w:hAnsiTheme="minorEastAsia" w:cs="宋体" w:hint="eastAsia"/>
                <w:kern w:val="0"/>
                <w:sz w:val="20"/>
                <w:szCs w:val="18"/>
              </w:rPr>
              <w:t xml:space="preserve">耗材具有RFID芯片识别功能,保证系统安全. </w:t>
            </w:r>
          </w:p>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自动记录一整年水质资料,出水水质符合NCCLS﹑ASTM` CAP要求; 整机符合 GLP要求,</w:t>
            </w:r>
          </w:p>
        </w:tc>
        <w:tc>
          <w:tcPr>
            <w:tcW w:w="1821"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lastRenderedPageBreak/>
              <w:t>主机、水箱</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套</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是</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r w:rsidR="00B215BB" w:rsidRPr="00BF063B" w:rsidTr="00B215BB">
        <w:trPr>
          <w:trHeight w:val="789"/>
          <w:jc w:val="center"/>
        </w:trPr>
        <w:tc>
          <w:tcPr>
            <w:tcW w:w="49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7</w:t>
            </w:r>
          </w:p>
        </w:tc>
        <w:tc>
          <w:tcPr>
            <w:tcW w:w="740"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手动排枪</w:t>
            </w:r>
          </w:p>
        </w:tc>
        <w:tc>
          <w:tcPr>
            <w:tcW w:w="533"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01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kern w:val="0"/>
                <w:sz w:val="20"/>
                <w:szCs w:val="18"/>
              </w:rPr>
              <w:t>5-50ul量程，</w:t>
            </w:r>
            <w:proofErr w:type="gramStart"/>
            <w:r w:rsidRPr="00BF063B">
              <w:rPr>
                <w:rFonts w:asciiTheme="minorEastAsia" w:hAnsiTheme="minorEastAsia" w:cs="宋体"/>
                <w:kern w:val="0"/>
                <w:sz w:val="20"/>
                <w:szCs w:val="18"/>
              </w:rPr>
              <w:t>12道移液器</w:t>
            </w:r>
            <w:proofErr w:type="gramEnd"/>
            <w:r w:rsidRPr="00BF063B">
              <w:rPr>
                <w:rFonts w:asciiTheme="minorEastAsia" w:hAnsiTheme="minorEastAsia" w:cs="宋体"/>
                <w:kern w:val="0"/>
                <w:sz w:val="20"/>
                <w:szCs w:val="18"/>
              </w:rPr>
              <w:t>，可照紫外，耐高压，可抵挡挥发性有毒试剂损伤</w:t>
            </w:r>
          </w:p>
        </w:tc>
        <w:tc>
          <w:tcPr>
            <w:tcW w:w="1821"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 xml:space="preserve">　</w:t>
            </w:r>
          </w:p>
        </w:tc>
        <w:tc>
          <w:tcPr>
            <w:tcW w:w="442" w:type="dxa"/>
            <w:shd w:val="clear" w:color="auto" w:fill="auto"/>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支</w:t>
            </w:r>
          </w:p>
        </w:tc>
        <w:tc>
          <w:tcPr>
            <w:tcW w:w="707"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1</w:t>
            </w:r>
          </w:p>
        </w:tc>
        <w:tc>
          <w:tcPr>
            <w:tcW w:w="75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是</w:t>
            </w:r>
          </w:p>
        </w:tc>
        <w:tc>
          <w:tcPr>
            <w:tcW w:w="745" w:type="dxa"/>
            <w:shd w:val="clear" w:color="auto" w:fill="auto"/>
            <w:noWrap/>
            <w:vAlign w:val="center"/>
          </w:tcPr>
          <w:p w:rsidR="0047681A" w:rsidRPr="00BF063B" w:rsidRDefault="0047681A" w:rsidP="002E0AE1">
            <w:pPr>
              <w:widowControl/>
              <w:rPr>
                <w:rFonts w:asciiTheme="minorEastAsia" w:hAnsiTheme="minorEastAsia" w:cs="宋体"/>
                <w:kern w:val="0"/>
                <w:sz w:val="20"/>
                <w:szCs w:val="18"/>
              </w:rPr>
            </w:pPr>
            <w:r w:rsidRPr="00BF063B">
              <w:rPr>
                <w:rFonts w:asciiTheme="minorEastAsia" w:hAnsiTheme="minorEastAsia" w:cs="宋体" w:hint="eastAsia"/>
                <w:kern w:val="0"/>
                <w:sz w:val="20"/>
                <w:szCs w:val="18"/>
              </w:rPr>
              <w:t>否</w:t>
            </w:r>
          </w:p>
        </w:tc>
      </w:tr>
    </w:tbl>
    <w:p w:rsidR="00C32125" w:rsidRPr="00B215BB" w:rsidRDefault="00C32125" w:rsidP="00C32125">
      <w:pPr>
        <w:rPr>
          <w:rFonts w:ascii="宋体" w:hAnsi="宋体"/>
          <w:b/>
          <w:sz w:val="24"/>
          <w:szCs w:val="24"/>
        </w:rPr>
      </w:pPr>
    </w:p>
    <w:p w:rsidR="00C32125" w:rsidRPr="00B215BB" w:rsidRDefault="00B1475E" w:rsidP="00C32125">
      <w:pPr>
        <w:spacing w:line="360" w:lineRule="auto"/>
        <w:ind w:firstLineChars="150" w:firstLine="361"/>
        <w:rPr>
          <w:rFonts w:ascii="宋体" w:hAnsi="宋体"/>
          <w:b/>
          <w:sz w:val="24"/>
          <w:szCs w:val="24"/>
        </w:rPr>
      </w:pPr>
      <w:r w:rsidRPr="00B215BB">
        <w:rPr>
          <w:rFonts w:ascii="宋体" w:hAnsi="宋体" w:hint="eastAsia"/>
          <w:b/>
          <w:sz w:val="24"/>
          <w:szCs w:val="24"/>
        </w:rPr>
        <w:t>（</w:t>
      </w:r>
      <w:r w:rsidR="00BF063B">
        <w:rPr>
          <w:rFonts w:ascii="宋体" w:hAnsi="宋体" w:hint="eastAsia"/>
          <w:b/>
          <w:sz w:val="24"/>
          <w:szCs w:val="24"/>
        </w:rPr>
        <w:t>二</w:t>
      </w:r>
      <w:r w:rsidRPr="00B215BB">
        <w:rPr>
          <w:rFonts w:ascii="宋体" w:hAnsi="宋体" w:hint="eastAsia"/>
          <w:b/>
          <w:sz w:val="24"/>
          <w:szCs w:val="24"/>
        </w:rPr>
        <w:t>）</w:t>
      </w:r>
      <w:r w:rsidR="00C32125" w:rsidRPr="00B215BB">
        <w:rPr>
          <w:rFonts w:ascii="宋体" w:hAnsi="宋体" w:hint="eastAsia"/>
          <w:b/>
          <w:sz w:val="24"/>
          <w:szCs w:val="24"/>
        </w:rPr>
        <w:t>本项目投标时间变更为：2019年</w:t>
      </w:r>
      <w:r w:rsidR="0047681A" w:rsidRPr="00B215BB">
        <w:rPr>
          <w:rFonts w:ascii="宋体" w:hAnsi="宋体" w:hint="eastAsia"/>
          <w:b/>
          <w:sz w:val="24"/>
          <w:szCs w:val="24"/>
        </w:rPr>
        <w:t>5月31日上午</w:t>
      </w:r>
      <w:r w:rsidR="0047681A" w:rsidRPr="00B215BB">
        <w:rPr>
          <w:rFonts w:ascii="宋体" w:hAnsi="宋体"/>
          <w:b/>
          <w:sz w:val="24"/>
          <w:szCs w:val="24"/>
        </w:rPr>
        <w:t xml:space="preserve"> 8</w:t>
      </w:r>
      <w:r w:rsidR="00C32125" w:rsidRPr="00B215BB">
        <w:rPr>
          <w:rFonts w:ascii="宋体" w:hAnsi="宋体" w:hint="eastAsia"/>
          <w:b/>
          <w:sz w:val="24"/>
          <w:szCs w:val="24"/>
        </w:rPr>
        <w:t>:</w:t>
      </w:r>
      <w:r w:rsidR="0047681A" w:rsidRPr="00B215BB">
        <w:rPr>
          <w:rFonts w:ascii="宋体" w:hAnsi="宋体"/>
          <w:b/>
          <w:sz w:val="24"/>
          <w:szCs w:val="24"/>
        </w:rPr>
        <w:t>3</w:t>
      </w:r>
      <w:r w:rsidR="00C32125" w:rsidRPr="00B215BB">
        <w:rPr>
          <w:rFonts w:ascii="宋体" w:hAnsi="宋体"/>
          <w:b/>
          <w:sz w:val="24"/>
          <w:szCs w:val="24"/>
        </w:rPr>
        <w:t>0</w:t>
      </w:r>
      <w:r w:rsidR="00C32125" w:rsidRPr="00B215BB">
        <w:rPr>
          <w:rFonts w:ascii="宋体" w:hAnsi="宋体" w:hint="eastAsia"/>
          <w:b/>
          <w:sz w:val="24"/>
          <w:szCs w:val="24"/>
        </w:rPr>
        <w:t>-</w:t>
      </w:r>
      <w:r w:rsidR="00C32125" w:rsidRPr="00B215BB">
        <w:rPr>
          <w:rFonts w:ascii="宋体" w:hAnsi="宋体"/>
          <w:b/>
          <w:sz w:val="24"/>
          <w:szCs w:val="24"/>
        </w:rPr>
        <w:t>9</w:t>
      </w:r>
      <w:r w:rsidR="00C32125" w:rsidRPr="00B215BB">
        <w:rPr>
          <w:rFonts w:ascii="宋体" w:hAnsi="宋体" w:hint="eastAsia"/>
          <w:b/>
          <w:sz w:val="24"/>
          <w:szCs w:val="24"/>
        </w:rPr>
        <w:t>:</w:t>
      </w:r>
      <w:r w:rsidR="0047681A" w:rsidRPr="00B215BB">
        <w:rPr>
          <w:rFonts w:ascii="宋体" w:hAnsi="宋体"/>
          <w:b/>
          <w:sz w:val="24"/>
          <w:szCs w:val="24"/>
        </w:rPr>
        <w:t>0</w:t>
      </w:r>
      <w:r w:rsidR="00C32125" w:rsidRPr="00B215BB">
        <w:rPr>
          <w:rFonts w:ascii="宋体" w:hAnsi="宋体"/>
          <w:b/>
          <w:sz w:val="24"/>
          <w:szCs w:val="24"/>
        </w:rPr>
        <w:t>0</w:t>
      </w:r>
      <w:r w:rsidR="00C32125" w:rsidRPr="00B215BB">
        <w:rPr>
          <w:rFonts w:ascii="宋体" w:hAnsi="宋体" w:hint="eastAsia"/>
          <w:b/>
          <w:sz w:val="24"/>
          <w:szCs w:val="24"/>
        </w:rPr>
        <w:t>（北京时间），逾期送达或不符合规定的投标文件恕不接受。</w:t>
      </w:r>
    </w:p>
    <w:p w:rsidR="00C32125" w:rsidRPr="00B215BB" w:rsidRDefault="00C32125" w:rsidP="00C32125">
      <w:pPr>
        <w:spacing w:line="360" w:lineRule="auto"/>
        <w:ind w:firstLineChars="150" w:firstLine="361"/>
        <w:rPr>
          <w:rFonts w:ascii="宋体" w:hAnsi="宋体"/>
          <w:b/>
          <w:sz w:val="24"/>
          <w:szCs w:val="24"/>
        </w:rPr>
      </w:pPr>
      <w:r w:rsidRPr="00B215BB">
        <w:rPr>
          <w:rFonts w:ascii="宋体" w:hAnsi="宋体" w:hint="eastAsia"/>
          <w:b/>
          <w:sz w:val="24"/>
          <w:szCs w:val="24"/>
        </w:rPr>
        <w:t>投标截止时间、开标时间变更为：</w:t>
      </w:r>
      <w:r w:rsidR="0047681A" w:rsidRPr="00B215BB">
        <w:rPr>
          <w:rFonts w:ascii="宋体" w:hAnsi="宋体" w:hint="eastAsia"/>
          <w:b/>
          <w:sz w:val="24"/>
          <w:szCs w:val="24"/>
        </w:rPr>
        <w:t>2019年5月31日</w:t>
      </w:r>
      <w:r w:rsidRPr="00B215BB">
        <w:rPr>
          <w:rFonts w:ascii="宋体" w:hAnsi="宋体" w:hint="eastAsia"/>
          <w:b/>
          <w:sz w:val="24"/>
          <w:szCs w:val="24"/>
        </w:rPr>
        <w:t>上午</w:t>
      </w:r>
      <w:r w:rsidRPr="00B215BB">
        <w:rPr>
          <w:rFonts w:ascii="宋体" w:hAnsi="宋体"/>
          <w:b/>
          <w:sz w:val="24"/>
          <w:szCs w:val="24"/>
        </w:rPr>
        <w:t>9</w:t>
      </w:r>
      <w:r w:rsidRPr="00B215BB">
        <w:rPr>
          <w:rFonts w:ascii="宋体" w:hAnsi="宋体" w:hint="eastAsia"/>
          <w:b/>
          <w:sz w:val="24"/>
          <w:szCs w:val="24"/>
        </w:rPr>
        <w:t>:</w:t>
      </w:r>
      <w:r w:rsidR="0047681A" w:rsidRPr="00B215BB">
        <w:rPr>
          <w:rFonts w:ascii="宋体" w:hAnsi="宋体"/>
          <w:b/>
          <w:sz w:val="24"/>
          <w:szCs w:val="24"/>
        </w:rPr>
        <w:t>0</w:t>
      </w:r>
      <w:r w:rsidRPr="00B215BB">
        <w:rPr>
          <w:rFonts w:ascii="宋体" w:hAnsi="宋体"/>
          <w:b/>
          <w:sz w:val="24"/>
          <w:szCs w:val="24"/>
        </w:rPr>
        <w:t>0</w:t>
      </w:r>
      <w:r w:rsidRPr="00B215BB">
        <w:rPr>
          <w:rFonts w:ascii="宋体" w:hAnsi="宋体" w:hint="eastAsia"/>
          <w:b/>
          <w:sz w:val="24"/>
          <w:szCs w:val="24"/>
        </w:rPr>
        <w:t>（北京时间）。</w:t>
      </w:r>
    </w:p>
    <w:p w:rsidR="00C32125" w:rsidRPr="00B215BB" w:rsidRDefault="00C32125" w:rsidP="00C32125">
      <w:pPr>
        <w:spacing w:line="360" w:lineRule="auto"/>
        <w:ind w:firstLineChars="150" w:firstLine="361"/>
        <w:rPr>
          <w:rFonts w:ascii="宋体" w:hAnsi="宋体"/>
          <w:b/>
          <w:sz w:val="24"/>
          <w:szCs w:val="24"/>
        </w:rPr>
      </w:pPr>
      <w:r w:rsidRPr="00B215BB">
        <w:rPr>
          <w:rFonts w:ascii="宋体" w:hAnsi="宋体" w:hint="eastAsia"/>
          <w:b/>
          <w:sz w:val="24"/>
          <w:szCs w:val="24"/>
        </w:rPr>
        <w:t>投标、开标地点：</w:t>
      </w:r>
      <w:r w:rsidR="0047681A" w:rsidRPr="00B215BB">
        <w:rPr>
          <w:rFonts w:ascii="宋体" w:hAnsi="宋体" w:hint="eastAsia"/>
          <w:b/>
          <w:sz w:val="24"/>
        </w:rPr>
        <w:t>北京市丰台区右安门外西头条10号，首都医科大学</w:t>
      </w:r>
      <w:r w:rsidR="0047681A" w:rsidRPr="00B215BB">
        <w:rPr>
          <w:rFonts w:ascii="宋体" w:hAnsi="宋体" w:hint="eastAsia"/>
          <w:b/>
          <w:sz w:val="24"/>
          <w:szCs w:val="24"/>
        </w:rPr>
        <w:t>学术交流服务中心二层第五会议室</w:t>
      </w:r>
      <w:r w:rsidRPr="00B215BB">
        <w:rPr>
          <w:rFonts w:ascii="宋体" w:hAnsi="宋体" w:hint="eastAsia"/>
          <w:b/>
          <w:sz w:val="24"/>
          <w:szCs w:val="24"/>
        </w:rPr>
        <w:t>。</w:t>
      </w:r>
    </w:p>
    <w:p w:rsidR="00EF6EAF" w:rsidRPr="00B215BB" w:rsidRDefault="00B1475E" w:rsidP="00C32125">
      <w:pPr>
        <w:spacing w:line="360" w:lineRule="auto"/>
        <w:ind w:firstLineChars="150" w:firstLine="361"/>
        <w:rPr>
          <w:rFonts w:ascii="宋体" w:eastAsia="宋体" w:hAnsi="宋体"/>
          <w:szCs w:val="21"/>
        </w:rPr>
      </w:pPr>
      <w:r w:rsidRPr="00B215BB">
        <w:rPr>
          <w:rFonts w:ascii="宋体" w:hAnsi="宋体" w:hint="eastAsia"/>
          <w:b/>
          <w:sz w:val="24"/>
          <w:szCs w:val="24"/>
        </w:rPr>
        <w:t>（</w:t>
      </w:r>
      <w:r w:rsidR="00BF063B">
        <w:rPr>
          <w:rFonts w:ascii="宋体" w:hAnsi="宋体" w:hint="eastAsia"/>
          <w:b/>
          <w:sz w:val="24"/>
          <w:szCs w:val="24"/>
        </w:rPr>
        <w:t>三</w:t>
      </w:r>
      <w:bookmarkStart w:id="0" w:name="_GoBack"/>
      <w:bookmarkEnd w:id="0"/>
      <w:r w:rsidRPr="00B215BB">
        <w:rPr>
          <w:rFonts w:ascii="宋体" w:hAnsi="宋体" w:hint="eastAsia"/>
          <w:b/>
          <w:sz w:val="24"/>
          <w:szCs w:val="24"/>
        </w:rPr>
        <w:t>）</w:t>
      </w:r>
      <w:r w:rsidR="00C32125" w:rsidRPr="00B215BB">
        <w:rPr>
          <w:rFonts w:ascii="宋体" w:hAnsi="宋体" w:hint="eastAsia"/>
          <w:b/>
          <w:sz w:val="24"/>
          <w:szCs w:val="24"/>
        </w:rPr>
        <w:t>其他内容不变。</w:t>
      </w:r>
    </w:p>
    <w:p w:rsidR="00FA73AE" w:rsidRPr="00B215BB" w:rsidRDefault="00FA73AE" w:rsidP="00770B08">
      <w:pPr>
        <w:snapToGrid w:val="0"/>
        <w:spacing w:line="360" w:lineRule="auto"/>
        <w:ind w:firstLineChars="150" w:firstLine="360"/>
        <w:rPr>
          <w:rFonts w:ascii="宋体" w:hAnsi="宋体"/>
          <w:sz w:val="24"/>
        </w:rPr>
      </w:pPr>
    </w:p>
    <w:p w:rsidR="005D106E" w:rsidRPr="00B215BB" w:rsidRDefault="005D106E" w:rsidP="00770B08">
      <w:pPr>
        <w:snapToGrid w:val="0"/>
        <w:spacing w:line="360" w:lineRule="auto"/>
        <w:ind w:firstLineChars="150" w:firstLine="360"/>
        <w:rPr>
          <w:rFonts w:ascii="宋体" w:hAnsi="宋体"/>
          <w:sz w:val="24"/>
        </w:rPr>
      </w:pPr>
    </w:p>
    <w:p w:rsidR="00960848" w:rsidRPr="00B215BB" w:rsidRDefault="00960848" w:rsidP="00770B08">
      <w:pPr>
        <w:snapToGrid w:val="0"/>
        <w:spacing w:line="360" w:lineRule="auto"/>
        <w:ind w:firstLineChars="1450" w:firstLine="3480"/>
        <w:rPr>
          <w:rFonts w:ascii="宋体" w:hAnsi="宋体"/>
          <w:sz w:val="24"/>
        </w:rPr>
      </w:pPr>
      <w:r w:rsidRPr="00B215BB">
        <w:rPr>
          <w:rFonts w:ascii="宋体" w:hAnsi="宋体" w:hint="eastAsia"/>
          <w:sz w:val="24"/>
        </w:rPr>
        <w:t>中天信远国际招投标咨询（北京）有限公司</w:t>
      </w:r>
    </w:p>
    <w:p w:rsidR="00BF2F3D" w:rsidRPr="00B215BB" w:rsidRDefault="00960848" w:rsidP="00770B08">
      <w:pPr>
        <w:snapToGrid w:val="0"/>
        <w:spacing w:line="360" w:lineRule="auto"/>
        <w:ind w:firstLineChars="2050" w:firstLine="4920"/>
        <w:rPr>
          <w:rFonts w:ascii="宋体" w:hAnsi="宋体"/>
          <w:sz w:val="24"/>
        </w:rPr>
      </w:pPr>
      <w:r w:rsidRPr="00B215BB">
        <w:rPr>
          <w:rFonts w:ascii="宋体" w:hAnsi="宋体"/>
          <w:sz w:val="24"/>
        </w:rPr>
        <w:t>201</w:t>
      </w:r>
      <w:r w:rsidR="002050C4" w:rsidRPr="00B215BB">
        <w:rPr>
          <w:rFonts w:ascii="宋体" w:hAnsi="宋体"/>
          <w:sz w:val="24"/>
        </w:rPr>
        <w:t>9</w:t>
      </w:r>
      <w:r w:rsidRPr="00B215BB">
        <w:rPr>
          <w:rFonts w:ascii="宋体" w:hAnsi="宋体" w:hint="eastAsia"/>
          <w:sz w:val="24"/>
        </w:rPr>
        <w:t>年</w:t>
      </w:r>
      <w:r w:rsidR="0047681A" w:rsidRPr="00B215BB">
        <w:rPr>
          <w:rFonts w:ascii="宋体" w:hAnsi="宋体"/>
          <w:sz w:val="24"/>
        </w:rPr>
        <w:t>5</w:t>
      </w:r>
      <w:r w:rsidRPr="00B215BB">
        <w:rPr>
          <w:rFonts w:ascii="宋体" w:hAnsi="宋体" w:hint="eastAsia"/>
          <w:sz w:val="24"/>
        </w:rPr>
        <w:t>月</w:t>
      </w:r>
      <w:r w:rsidR="0047681A" w:rsidRPr="00B215BB">
        <w:rPr>
          <w:rFonts w:ascii="宋体" w:hAnsi="宋体"/>
          <w:sz w:val="24"/>
        </w:rPr>
        <w:t>15</w:t>
      </w:r>
      <w:r w:rsidRPr="00B215BB">
        <w:rPr>
          <w:rFonts w:ascii="宋体" w:hAnsi="宋体" w:hint="eastAsia"/>
          <w:sz w:val="24"/>
        </w:rPr>
        <w:t>日</w:t>
      </w:r>
    </w:p>
    <w:sectPr w:rsidR="00BF2F3D" w:rsidRPr="00B215B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7B4" w:rsidRDefault="00A177B4" w:rsidP="00B47747">
      <w:r>
        <w:separator/>
      </w:r>
    </w:p>
  </w:endnote>
  <w:endnote w:type="continuationSeparator" w:id="0">
    <w:p w:rsidR="00A177B4" w:rsidRDefault="00A177B4"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长城楷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altName w:val="STXihei"/>
    <w:charset w:val="86"/>
    <w:family w:val="auto"/>
    <w:pitch w:val="variable"/>
    <w:sig w:usb0="00000287" w:usb1="080F0000" w:usb2="00000010" w:usb3="00000000" w:csb0="0004009F" w:csb1="00000000"/>
  </w:font>
  <w:font w:name="Helvetica-Light">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charset w:val="00"/>
    <w:family w:val="auto"/>
    <w:pitch w:val="variable"/>
    <w:sig w:usb0="00000003" w:usb1="18000000" w:usb2="14000000" w:usb3="00000000" w:csb0="00000001" w:csb1="00000000"/>
  </w:font>
  <w:font w:name="幼圆">
    <w:charset w:val="86"/>
    <w:family w:val="modern"/>
    <w:pitch w:val="fixed"/>
    <w:sig w:usb0="00000001" w:usb1="080E0000" w:usb2="00000010" w:usb3="00000000" w:csb0="00040000" w:csb1="00000000"/>
  </w:font>
  <w:font w:name="Palatino">
    <w:charset w:val="00"/>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EtGsHeiBold">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7B4" w:rsidRDefault="00A177B4" w:rsidP="00B47747">
      <w:r>
        <w:separator/>
      </w:r>
    </w:p>
  </w:footnote>
  <w:footnote w:type="continuationSeparator" w:id="0">
    <w:p w:rsidR="00A177B4" w:rsidRDefault="00A177B4"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15:restartNumberingAfterBreak="0">
    <w:nsid w:val="01DA3965"/>
    <w:multiLevelType w:val="multilevel"/>
    <w:tmpl w:val="01DA39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1616C6"/>
    <w:multiLevelType w:val="multilevel"/>
    <w:tmpl w:val="201616C6"/>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3.3.%3"/>
      <w:lvlJc w:val="left"/>
      <w:pPr>
        <w:tabs>
          <w:tab w:val="left" w:pos="1571"/>
        </w:tabs>
        <w:ind w:left="1418" w:hanging="567"/>
      </w:pPr>
      <w:rPr>
        <w:rFonts w:ascii="Times New Roman" w:hAnsi="Times New Roman" w:cs="Times New Roman" w:hint="default"/>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7774443"/>
    <w:multiLevelType w:val="multilevel"/>
    <w:tmpl w:val="57774443"/>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isLgl/>
      <w:lvlText w:val="%1.%2"/>
      <w:lvlJc w:val="left"/>
      <w:pPr>
        <w:tabs>
          <w:tab w:val="left" w:pos="360"/>
        </w:tabs>
        <w:ind w:left="360" w:hanging="360"/>
      </w:pPr>
      <w:rPr>
        <w:rFonts w:ascii="Times New Roman" w:hAnsi="Times New Roman" w:cs="Times New Roman" w:hint="default"/>
        <w:b w:val="0"/>
      </w:rPr>
    </w:lvl>
    <w:lvl w:ilvl="2">
      <w:start w:val="1"/>
      <w:numFmt w:val="decimal"/>
      <w:isLgl/>
      <w:lvlText w:val="%1.%2.%3"/>
      <w:lvlJc w:val="left"/>
      <w:pPr>
        <w:tabs>
          <w:tab w:val="left" w:pos="720"/>
        </w:tabs>
        <w:ind w:left="720" w:hanging="720"/>
      </w:pPr>
      <w:rPr>
        <w:rFonts w:ascii="Times New Roman" w:hAnsi="Times New Roman" w:cs="Times New Roman"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2" w15:restartNumberingAfterBreak="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8" w15:restartNumberingAfterBreak="0">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4"/>
  </w:num>
  <w:num w:numId="2">
    <w:abstractNumId w:val="15"/>
  </w:num>
  <w:num w:numId="3">
    <w:abstractNumId w:val="6"/>
  </w:num>
  <w:num w:numId="4">
    <w:abstractNumId w:val="7"/>
  </w:num>
  <w:num w:numId="5">
    <w:abstractNumId w:val="16"/>
  </w:num>
  <w:num w:numId="6">
    <w:abstractNumId w:val="8"/>
  </w:num>
  <w:num w:numId="7">
    <w:abstractNumId w:val="14"/>
  </w:num>
  <w:num w:numId="8">
    <w:abstractNumId w:val="12"/>
  </w:num>
  <w:num w:numId="9">
    <w:abstractNumId w:val="10"/>
  </w:num>
  <w:num w:numId="10">
    <w:abstractNumId w:val="9"/>
  </w:num>
  <w:num w:numId="11">
    <w:abstractNumId w:val="17"/>
  </w:num>
  <w:num w:numId="12">
    <w:abstractNumId w:val="13"/>
  </w:num>
  <w:num w:numId="13">
    <w:abstractNumId w:val="18"/>
  </w:num>
  <w:num w:numId="14">
    <w:abstractNumId w:val="0"/>
  </w:num>
  <w:num w:numId="15">
    <w:abstractNumId w:val="2"/>
  </w:num>
  <w:num w:numId="16">
    <w:abstractNumId w:val="3"/>
  </w:num>
  <w:num w:numId="17">
    <w:abstractNumId w:val="1"/>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2D98"/>
    <w:rsid w:val="000254BB"/>
    <w:rsid w:val="00030312"/>
    <w:rsid w:val="0003445A"/>
    <w:rsid w:val="00040870"/>
    <w:rsid w:val="00052DAB"/>
    <w:rsid w:val="00055D60"/>
    <w:rsid w:val="00066152"/>
    <w:rsid w:val="0007552B"/>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72D3"/>
    <w:rsid w:val="00244729"/>
    <w:rsid w:val="00245248"/>
    <w:rsid w:val="0025080B"/>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85436"/>
    <w:rsid w:val="0039344F"/>
    <w:rsid w:val="003E64BF"/>
    <w:rsid w:val="003F3ED3"/>
    <w:rsid w:val="004014FD"/>
    <w:rsid w:val="00407D4E"/>
    <w:rsid w:val="00424490"/>
    <w:rsid w:val="00462CB4"/>
    <w:rsid w:val="0047681A"/>
    <w:rsid w:val="004813F6"/>
    <w:rsid w:val="0049578D"/>
    <w:rsid w:val="004A4367"/>
    <w:rsid w:val="004B35D4"/>
    <w:rsid w:val="004C76EE"/>
    <w:rsid w:val="004E5EBE"/>
    <w:rsid w:val="004F537E"/>
    <w:rsid w:val="005177F6"/>
    <w:rsid w:val="00525A81"/>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85E81"/>
    <w:rsid w:val="00790491"/>
    <w:rsid w:val="00791E6F"/>
    <w:rsid w:val="007A793A"/>
    <w:rsid w:val="007B39CA"/>
    <w:rsid w:val="007B6FEA"/>
    <w:rsid w:val="007B7F8C"/>
    <w:rsid w:val="007B7FD7"/>
    <w:rsid w:val="007E7739"/>
    <w:rsid w:val="00801D40"/>
    <w:rsid w:val="00801EA6"/>
    <w:rsid w:val="00817343"/>
    <w:rsid w:val="00824580"/>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177B4"/>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1475E"/>
    <w:rsid w:val="00B215BB"/>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F063B"/>
    <w:rsid w:val="00BF2748"/>
    <w:rsid w:val="00BF2A22"/>
    <w:rsid w:val="00BF2F3D"/>
    <w:rsid w:val="00C22668"/>
    <w:rsid w:val="00C23535"/>
    <w:rsid w:val="00C2715A"/>
    <w:rsid w:val="00C32125"/>
    <w:rsid w:val="00C410C0"/>
    <w:rsid w:val="00C4222B"/>
    <w:rsid w:val="00C85E7E"/>
    <w:rsid w:val="00CA1DD7"/>
    <w:rsid w:val="00CB2261"/>
    <w:rsid w:val="00CC1F27"/>
    <w:rsid w:val="00CD04F3"/>
    <w:rsid w:val="00CD654A"/>
    <w:rsid w:val="00CE4FEB"/>
    <w:rsid w:val="00D00B28"/>
    <w:rsid w:val="00D11B86"/>
    <w:rsid w:val="00D15788"/>
    <w:rsid w:val="00D15DDA"/>
    <w:rsid w:val="00D167B4"/>
    <w:rsid w:val="00D16E04"/>
    <w:rsid w:val="00D404C0"/>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D8F"/>
    <w:rsid w:val="00E43ABE"/>
    <w:rsid w:val="00E52CDE"/>
    <w:rsid w:val="00E54258"/>
    <w:rsid w:val="00E55E5F"/>
    <w:rsid w:val="00E56102"/>
    <w:rsid w:val="00E61FCE"/>
    <w:rsid w:val="00E625E5"/>
    <w:rsid w:val="00E65B66"/>
    <w:rsid w:val="00E66DD5"/>
    <w:rsid w:val="00E853D7"/>
    <w:rsid w:val="00E931DD"/>
    <w:rsid w:val="00EC5BE6"/>
    <w:rsid w:val="00ED6C0B"/>
    <w:rsid w:val="00EF199C"/>
    <w:rsid w:val="00EF6EAF"/>
    <w:rsid w:val="00F047E1"/>
    <w:rsid w:val="00F13EF3"/>
    <w:rsid w:val="00F15A5C"/>
    <w:rsid w:val="00F17D06"/>
    <w:rsid w:val="00F25101"/>
    <w:rsid w:val="00F412B3"/>
    <w:rsid w:val="00F43237"/>
    <w:rsid w:val="00F5338D"/>
    <w:rsid w:val="00F545BB"/>
    <w:rsid w:val="00F64BC4"/>
    <w:rsid w:val="00F73E3D"/>
    <w:rsid w:val="00F811EA"/>
    <w:rsid w:val="00F906E8"/>
    <w:rsid w:val="00FA73AE"/>
    <w:rsid w:val="00FB27AF"/>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2DB42"/>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0"/>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1"/>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1"/>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1"/>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1"/>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nhideWhenUsed/>
    <w:qFormat/>
    <w:rsid w:val="00BF2F3D"/>
    <w:pPr>
      <w:tabs>
        <w:tab w:val="center" w:pos="4153"/>
        <w:tab w:val="right" w:pos="8306"/>
      </w:tabs>
      <w:snapToGrid w:val="0"/>
      <w:jc w:val="left"/>
    </w:pPr>
    <w:rPr>
      <w:sz w:val="18"/>
      <w:szCs w:val="18"/>
    </w:rPr>
  </w:style>
  <w:style w:type="paragraph" w:styleId="a8">
    <w:name w:val="header"/>
    <w:basedOn w:val="a1"/>
    <w:link w:val="a9"/>
    <w:unhideWhenUsed/>
    <w:qFormat/>
    <w:rsid w:val="00BF2F3D"/>
    <w:pPr>
      <w:pBdr>
        <w:bottom w:val="single" w:sz="6" w:space="1" w:color="auto"/>
      </w:pBdr>
      <w:tabs>
        <w:tab w:val="center" w:pos="4153"/>
        <w:tab w:val="right" w:pos="8306"/>
      </w:tabs>
      <w:snapToGrid w:val="0"/>
      <w:jc w:val="center"/>
    </w:pPr>
    <w:rPr>
      <w:sz w:val="18"/>
      <w:szCs w:val="18"/>
    </w:rPr>
  </w:style>
  <w:style w:type="paragraph" w:styleId="aa">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3"/>
    <w:uiPriority w:val="99"/>
    <w:unhideWhenUsed/>
    <w:qFormat/>
    <w:rsid w:val="00BF2F3D"/>
    <w:rPr>
      <w:color w:val="16377C"/>
      <w:u w:val="none"/>
    </w:rPr>
  </w:style>
  <w:style w:type="character" w:customStyle="1" w:styleId="a9">
    <w:name w:val="页眉 字符"/>
    <w:basedOn w:val="a3"/>
    <w:link w:val="a8"/>
    <w:qFormat/>
    <w:rsid w:val="00BF2F3D"/>
    <w:rPr>
      <w:sz w:val="18"/>
      <w:szCs w:val="18"/>
    </w:rPr>
  </w:style>
  <w:style w:type="character" w:customStyle="1" w:styleId="a7">
    <w:name w:val="页脚 字符"/>
    <w:basedOn w:val="a3"/>
    <w:link w:val="a6"/>
    <w:qFormat/>
    <w:rsid w:val="00BF2F3D"/>
    <w:rPr>
      <w:sz w:val="18"/>
      <w:szCs w:val="18"/>
    </w:rPr>
  </w:style>
  <w:style w:type="character" w:customStyle="1" w:styleId="11">
    <w:name w:val="标题 1 字符"/>
    <w:basedOn w:val="a3"/>
    <w:link w:val="10"/>
    <w:uiPriority w:val="9"/>
    <w:qFormat/>
    <w:rsid w:val="00BF2F3D"/>
    <w:rPr>
      <w:b/>
      <w:bCs/>
      <w:kern w:val="44"/>
      <w:sz w:val="44"/>
      <w:szCs w:val="44"/>
    </w:rPr>
  </w:style>
  <w:style w:type="character" w:customStyle="1" w:styleId="21">
    <w:name w:val="标题 2 字符"/>
    <w:basedOn w:val="a3"/>
    <w:link w:val="20"/>
    <w:qFormat/>
    <w:rsid w:val="00BF2F3D"/>
    <w:rPr>
      <w:rFonts w:asciiTheme="majorHAnsi" w:eastAsiaTheme="majorEastAsia" w:hAnsiTheme="majorHAnsi" w:cstheme="majorBidi"/>
      <w:b/>
      <w:bCs/>
      <w:sz w:val="32"/>
      <w:szCs w:val="32"/>
    </w:rPr>
  </w:style>
  <w:style w:type="character" w:customStyle="1" w:styleId="32">
    <w:name w:val="标题 3 字符"/>
    <w:basedOn w:val="a3"/>
    <w:link w:val="31"/>
    <w:qFormat/>
    <w:rsid w:val="00BF2F3D"/>
    <w:rPr>
      <w:b/>
      <w:bCs/>
      <w:sz w:val="32"/>
      <w:szCs w:val="32"/>
    </w:rPr>
  </w:style>
  <w:style w:type="character" w:customStyle="1" w:styleId="40">
    <w:name w:val="标题 4 字符"/>
    <w:basedOn w:val="a3"/>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3"/>
    <w:link w:val="5"/>
    <w:uiPriority w:val="9"/>
    <w:qFormat/>
    <w:rsid w:val="00BF2F3D"/>
    <w:rPr>
      <w:b/>
      <w:bCs/>
      <w:sz w:val="28"/>
      <w:szCs w:val="28"/>
    </w:rPr>
  </w:style>
  <w:style w:type="paragraph" w:customStyle="1" w:styleId="12">
    <w:name w:val="无间隔1"/>
    <w:qFormat/>
    <w:rsid w:val="00BF2F3D"/>
    <w:pPr>
      <w:widowControl w:val="0"/>
      <w:jc w:val="both"/>
    </w:pPr>
    <w:rPr>
      <w:kern w:val="2"/>
      <w:sz w:val="21"/>
      <w:szCs w:val="22"/>
    </w:rPr>
  </w:style>
  <w:style w:type="paragraph" w:customStyle="1" w:styleId="13">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c">
    <w:name w:val="Balloon Text"/>
    <w:basedOn w:val="a1"/>
    <w:link w:val="ad"/>
    <w:unhideWhenUsed/>
    <w:rsid w:val="00B47747"/>
    <w:rPr>
      <w:sz w:val="18"/>
      <w:szCs w:val="18"/>
    </w:rPr>
  </w:style>
  <w:style w:type="character" w:customStyle="1" w:styleId="ad">
    <w:name w:val="批注框文本 字符"/>
    <w:basedOn w:val="a3"/>
    <w:link w:val="ac"/>
    <w:rsid w:val="00B47747"/>
    <w:rPr>
      <w:kern w:val="2"/>
      <w:sz w:val="18"/>
      <w:szCs w:val="18"/>
    </w:rPr>
  </w:style>
  <w:style w:type="character" w:styleId="ae">
    <w:name w:val="annotation reference"/>
    <w:basedOn w:val="a3"/>
    <w:unhideWhenUsed/>
    <w:qFormat/>
    <w:rsid w:val="00CD04F3"/>
    <w:rPr>
      <w:sz w:val="21"/>
      <w:szCs w:val="21"/>
    </w:rPr>
  </w:style>
  <w:style w:type="paragraph" w:styleId="af">
    <w:name w:val="annotation text"/>
    <w:basedOn w:val="a1"/>
    <w:link w:val="af0"/>
    <w:unhideWhenUsed/>
    <w:qFormat/>
    <w:rsid w:val="00CD04F3"/>
    <w:pPr>
      <w:jc w:val="left"/>
    </w:pPr>
  </w:style>
  <w:style w:type="character" w:customStyle="1" w:styleId="af0">
    <w:name w:val="批注文字 字符"/>
    <w:basedOn w:val="a3"/>
    <w:link w:val="af"/>
    <w:rsid w:val="00CD04F3"/>
    <w:rPr>
      <w:kern w:val="2"/>
      <w:sz w:val="21"/>
      <w:szCs w:val="22"/>
    </w:rPr>
  </w:style>
  <w:style w:type="paragraph" w:styleId="af1">
    <w:name w:val="annotation subject"/>
    <w:basedOn w:val="af"/>
    <w:next w:val="af"/>
    <w:link w:val="af2"/>
    <w:unhideWhenUsed/>
    <w:rsid w:val="00CD04F3"/>
    <w:rPr>
      <w:b/>
      <w:bCs/>
    </w:rPr>
  </w:style>
  <w:style w:type="character" w:customStyle="1" w:styleId="af2">
    <w:name w:val="批注主题 字符"/>
    <w:basedOn w:val="af0"/>
    <w:link w:val="af1"/>
    <w:rsid w:val="00CD04F3"/>
    <w:rPr>
      <w:b/>
      <w:bCs/>
      <w:kern w:val="2"/>
      <w:sz w:val="21"/>
      <w:szCs w:val="22"/>
    </w:rPr>
  </w:style>
  <w:style w:type="character" w:customStyle="1" w:styleId="af3">
    <w:name w:val="无间隔 字符"/>
    <w:link w:val="af4"/>
    <w:locked/>
    <w:rsid w:val="00147633"/>
    <w:rPr>
      <w:rFonts w:ascii="Calibri" w:hAnsi="Calibri" w:cs="Calibri"/>
      <w:sz w:val="22"/>
      <w:szCs w:val="22"/>
    </w:rPr>
  </w:style>
  <w:style w:type="paragraph" w:styleId="af4">
    <w:name w:val="No Spacing"/>
    <w:link w:val="af3"/>
    <w:uiPriority w:val="1"/>
    <w:qFormat/>
    <w:rsid w:val="00147633"/>
    <w:rPr>
      <w:rFonts w:ascii="Calibri" w:hAnsi="Calibri" w:cs="Calibri"/>
      <w:sz w:val="22"/>
      <w:szCs w:val="22"/>
    </w:rPr>
  </w:style>
  <w:style w:type="paragraph" w:styleId="af5">
    <w:name w:val="List Paragraph"/>
    <w:basedOn w:val="a1"/>
    <w:link w:val="af6"/>
    <w:uiPriority w:val="99"/>
    <w:unhideWhenUsed/>
    <w:qFormat/>
    <w:rsid w:val="003E64BF"/>
    <w:pPr>
      <w:ind w:firstLineChars="200" w:firstLine="420"/>
    </w:pPr>
    <w:rPr>
      <w:rFonts w:ascii="Calibri" w:eastAsia="宋体" w:hAnsi="Calibri" w:cs="Times New Roman"/>
      <w:szCs w:val="24"/>
    </w:rPr>
  </w:style>
  <w:style w:type="character" w:customStyle="1" w:styleId="33">
    <w:name w:val="正文文本缩进 3 字符"/>
    <w:link w:val="34"/>
    <w:rsid w:val="00557DA1"/>
    <w:rPr>
      <w:rFonts w:ascii="宋体" w:hAnsi="宋体"/>
      <w:sz w:val="24"/>
    </w:rPr>
  </w:style>
  <w:style w:type="paragraph" w:styleId="34">
    <w:name w:val="Body Text Indent 3"/>
    <w:basedOn w:val="a1"/>
    <w:link w:val="33"/>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7">
    <w:name w:val="FollowedHyperlink"/>
    <w:rsid w:val="00E625E5"/>
    <w:rPr>
      <w:color w:val="800080"/>
      <w:u w:val="single"/>
    </w:rPr>
  </w:style>
  <w:style w:type="character" w:styleId="af8">
    <w:name w:val="page number"/>
    <w:basedOn w:val="a3"/>
    <w:rsid w:val="00E625E5"/>
  </w:style>
  <w:style w:type="character" w:styleId="af9">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2">
    <w:name w:val="HTML 预设格式 字符2"/>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0">
    <w:name w:val="批注主题 Char"/>
    <w:rsid w:val="00E625E5"/>
    <w:rPr>
      <w:b/>
      <w:bCs/>
      <w:kern w:val="2"/>
      <w:sz w:val="21"/>
    </w:rPr>
  </w:style>
  <w:style w:type="character" w:customStyle="1" w:styleId="xh">
    <w:name w:val="xh"/>
    <w:basedOn w:val="a3"/>
    <w:rsid w:val="00E625E5"/>
  </w:style>
  <w:style w:type="character" w:customStyle="1" w:styleId="14">
    <w:name w:val="页码1"/>
    <w:rsid w:val="00E625E5"/>
  </w:style>
  <w:style w:type="character" w:customStyle="1" w:styleId="para">
    <w:name w:val="para"/>
    <w:basedOn w:val="a3"/>
    <w:rsid w:val="00E625E5"/>
  </w:style>
  <w:style w:type="character" w:customStyle="1" w:styleId="22">
    <w:name w:val="正文文本 字符2"/>
    <w:link w:val="afa"/>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10">
    <w:name w:val="正文文本缩进 2 字符1"/>
    <w:link w:val="23"/>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b">
    <w:name w:val="纯文本 字符"/>
    <w:locked/>
    <w:rsid w:val="00E625E5"/>
    <w:rPr>
      <w:rFonts w:ascii="宋体" w:eastAsia="宋体" w:hAnsi="Courier New" w:cs="Courier New"/>
      <w:szCs w:val="21"/>
    </w:rPr>
  </w:style>
  <w:style w:type="character" w:customStyle="1" w:styleId="15">
    <w:name w:val="日期 字符1"/>
    <w:link w:val="afc"/>
    <w:rsid w:val="00E625E5"/>
    <w:rPr>
      <w:rFonts w:ascii="仿宋_GB2312" w:eastAsia="仿宋_GB2312" w:hAnsi="宋体"/>
      <w:color w:val="000000"/>
      <w:kern w:val="2"/>
      <w:sz w:val="24"/>
      <w:szCs w:val="24"/>
    </w:rPr>
  </w:style>
  <w:style w:type="character" w:customStyle="1" w:styleId="16">
    <w:name w:val="正文文本首行缩进 字符1"/>
    <w:link w:val="afd"/>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1">
    <w:name w:val="批注文字 Char"/>
    <w:qFormat/>
    <w:rsid w:val="00E625E5"/>
    <w:rPr>
      <w:kern w:val="2"/>
      <w:sz w:val="21"/>
    </w:rPr>
  </w:style>
  <w:style w:type="character" w:customStyle="1" w:styleId="pointnormal">
    <w:name w:val="point_normal"/>
    <w:basedOn w:val="a3"/>
    <w:rsid w:val="00E625E5"/>
  </w:style>
  <w:style w:type="character" w:customStyle="1" w:styleId="Char10">
    <w:name w:val="正文文本缩进 Char1"/>
    <w:rsid w:val="00E625E5"/>
    <w:rPr>
      <w:kern w:val="2"/>
      <w:sz w:val="21"/>
    </w:rPr>
  </w:style>
  <w:style w:type="character" w:customStyle="1" w:styleId="af6">
    <w:name w:val="列表段落 字符"/>
    <w:link w:val="af5"/>
    <w:uiPriority w:val="99"/>
    <w:rsid w:val="00E625E5"/>
    <w:rPr>
      <w:rFonts w:ascii="Calibri" w:eastAsia="宋体" w:hAnsi="Calibri" w:cs="Times New Roman"/>
      <w:kern w:val="2"/>
      <w:sz w:val="21"/>
      <w:szCs w:val="24"/>
    </w:rPr>
  </w:style>
  <w:style w:type="character" w:customStyle="1" w:styleId="81">
    <w:name w:val="标题 8 字符1"/>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e">
    <w:name w:val="??????"/>
    <w:rsid w:val="00E625E5"/>
    <w:rPr>
      <w:sz w:val="20"/>
    </w:rPr>
  </w:style>
  <w:style w:type="character" w:customStyle="1" w:styleId="Char2">
    <w:name w:val="并列正文 Char"/>
    <w:link w:val="aff"/>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f0"/>
    <w:rsid w:val="00E625E5"/>
    <w:rPr>
      <w:rFonts w:ascii="Arial" w:eastAsia="华文细黑" w:hAnsi="Arial"/>
      <w:color w:val="505050"/>
      <w:sz w:val="13"/>
      <w:szCs w:val="13"/>
    </w:rPr>
  </w:style>
  <w:style w:type="character" w:customStyle="1" w:styleId="Char3">
    <w:name w:val="批注框文本 Char"/>
    <w:rsid w:val="00E625E5"/>
    <w:rPr>
      <w:kern w:val="2"/>
      <w:sz w:val="18"/>
      <w:szCs w:val="18"/>
    </w:rPr>
  </w:style>
  <w:style w:type="character" w:customStyle="1" w:styleId="17">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35">
    <w:name w:val="纯文本 字符3"/>
    <w:link w:val="aff1"/>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1">
    <w:name w:val="纯文本 Char1"/>
    <w:rsid w:val="00E625E5"/>
    <w:rPr>
      <w:rFonts w:ascii="宋体" w:hAnsi="Courier New" w:cs="Courier New"/>
      <w:kern w:val="2"/>
      <w:sz w:val="21"/>
      <w:szCs w:val="21"/>
    </w:rPr>
  </w:style>
  <w:style w:type="character" w:customStyle="1" w:styleId="1Char0">
    <w:name w:val="样式1 Char"/>
    <w:link w:val="18"/>
    <w:rsid w:val="00E625E5"/>
    <w:rPr>
      <w:rFonts w:ascii="宋体" w:hAnsi="宋体"/>
      <w:sz w:val="21"/>
      <w:szCs w:val="21"/>
    </w:rPr>
  </w:style>
  <w:style w:type="character" w:customStyle="1" w:styleId="211">
    <w:name w:val="正文文本 2 字符1"/>
    <w:link w:val="24"/>
    <w:rsid w:val="00E625E5"/>
    <w:rPr>
      <w:rFonts w:ascii="Helvetica-Light" w:hAnsi="Helvetica-Light"/>
      <w:i/>
      <w:iCs/>
      <w:szCs w:val="24"/>
      <w:lang w:eastAsia="en-US"/>
    </w:rPr>
  </w:style>
  <w:style w:type="character" w:customStyle="1" w:styleId="Char4">
    <w:name w:val="页脚 Char"/>
    <w:rsid w:val="00E625E5"/>
    <w:rPr>
      <w:kern w:val="2"/>
      <w:sz w:val="18"/>
    </w:rPr>
  </w:style>
  <w:style w:type="character" w:customStyle="1" w:styleId="Char5">
    <w:name w:val="标准文本 Char"/>
    <w:link w:val="aff2"/>
    <w:rsid w:val="00E625E5"/>
    <w:rPr>
      <w:kern w:val="2"/>
      <w:sz w:val="24"/>
    </w:rPr>
  </w:style>
  <w:style w:type="character" w:customStyle="1" w:styleId="19">
    <w:name w:val="文档结构图 字符1"/>
    <w:link w:val="aff3"/>
    <w:rsid w:val="00E625E5"/>
    <w:rPr>
      <w:kern w:val="2"/>
      <w:sz w:val="21"/>
      <w:szCs w:val="24"/>
      <w:shd w:val="clear" w:color="auto" w:fill="000080"/>
    </w:rPr>
  </w:style>
  <w:style w:type="character" w:customStyle="1" w:styleId="aff4">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a">
    <w:name w:val="批注框文本 字符1"/>
    <w:rsid w:val="00E625E5"/>
    <w:rPr>
      <w:kern w:val="2"/>
      <w:sz w:val="18"/>
      <w:szCs w:val="18"/>
    </w:rPr>
  </w:style>
  <w:style w:type="character" w:customStyle="1" w:styleId="91">
    <w:name w:val="标题 9 字符1"/>
    <w:link w:val="9"/>
    <w:rsid w:val="00E625E5"/>
    <w:rPr>
      <w:rFonts w:ascii="Arial" w:eastAsia="黑体" w:hAnsi="Arial" w:cs="Times New Roman"/>
      <w:kern w:val="2"/>
      <w:sz w:val="21"/>
      <w:szCs w:val="21"/>
      <w:lang w:val="x-none" w:eastAsia="x-none"/>
    </w:rPr>
  </w:style>
  <w:style w:type="character" w:customStyle="1" w:styleId="212">
    <w:name w:val="正文文本首行缩进 2 字符1"/>
    <w:link w:val="25"/>
    <w:rsid w:val="00E625E5"/>
    <w:rPr>
      <w:kern w:val="2"/>
      <w:sz w:val="24"/>
      <w:szCs w:val="24"/>
    </w:rPr>
  </w:style>
  <w:style w:type="character" w:customStyle="1" w:styleId="61">
    <w:name w:val="标题 6 字符1"/>
    <w:link w:val="6"/>
    <w:rsid w:val="00E625E5"/>
    <w:rPr>
      <w:rFonts w:ascii="Arial" w:eastAsia="宋体" w:hAnsi="Arial" w:cs="Times New Roman"/>
      <w:b/>
      <w:sz w:val="13"/>
      <w:lang w:val="x-none" w:eastAsia="en-US"/>
    </w:rPr>
  </w:style>
  <w:style w:type="character" w:customStyle="1" w:styleId="1b">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c">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1">
    <w:name w:val="标题 7 字符1"/>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f5">
    <w:name w:val="????"/>
    <w:rsid w:val="00E625E5"/>
    <w:rPr>
      <w:position w:val="6"/>
      <w:sz w:val="12"/>
    </w:rPr>
  </w:style>
  <w:style w:type="character" w:customStyle="1" w:styleId="aff6">
    <w:name w:val="正文文本 字符"/>
    <w:rsid w:val="00E625E5"/>
    <w:rPr>
      <w:rFonts w:ascii="宋体" w:hAnsi="宋体"/>
      <w:kern w:val="2"/>
      <w:sz w:val="24"/>
      <w:szCs w:val="24"/>
    </w:rPr>
  </w:style>
  <w:style w:type="character" w:customStyle="1" w:styleId="26">
    <w:name w:val="正文文本缩进 字符2"/>
    <w:link w:val="aff7"/>
    <w:rsid w:val="00E625E5"/>
    <w:rPr>
      <w:kern w:val="2"/>
      <w:sz w:val="24"/>
      <w:szCs w:val="24"/>
    </w:rPr>
  </w:style>
  <w:style w:type="character" w:customStyle="1" w:styleId="1d">
    <w:name w:val="批注主题 字符1"/>
    <w:rsid w:val="00E625E5"/>
    <w:rPr>
      <w:rFonts w:eastAsia="宋体"/>
      <w:b/>
      <w:bCs/>
      <w:kern w:val="2"/>
      <w:sz w:val="24"/>
      <w:szCs w:val="24"/>
      <w:lang w:val="en-US" w:eastAsia="zh-CN" w:bidi="ar-SA"/>
    </w:rPr>
  </w:style>
  <w:style w:type="character" w:customStyle="1" w:styleId="aff8">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9">
    <w:basedOn w:val="a1"/>
    <w:next w:val="af5"/>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2"/>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6">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7">
    <w:name w:val="????2"/>
    <w:basedOn w:val="affa"/>
    <w:rsid w:val="00E625E5"/>
    <w:pPr>
      <w:jc w:val="left"/>
    </w:pPr>
    <w:rPr>
      <w:i/>
      <w:kern w:val="0"/>
      <w:sz w:val="14"/>
    </w:rPr>
  </w:style>
  <w:style w:type="paragraph" w:customStyle="1" w:styleId="28">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4">
    <w:name w:val="Body Text 2"/>
    <w:basedOn w:val="a1"/>
    <w:link w:val="211"/>
    <w:rsid w:val="00E625E5"/>
    <w:pPr>
      <w:widowControl/>
      <w:spacing w:after="120"/>
      <w:jc w:val="left"/>
    </w:pPr>
    <w:rPr>
      <w:rFonts w:ascii="Helvetica-Light" w:hAnsi="Helvetica-Light"/>
      <w:i/>
      <w:iCs/>
      <w:kern w:val="0"/>
      <w:sz w:val="20"/>
      <w:szCs w:val="24"/>
      <w:lang w:eastAsia="en-US"/>
    </w:rPr>
  </w:style>
  <w:style w:type="character" w:customStyle="1" w:styleId="29">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a"/>
    <w:rsid w:val="00E625E5"/>
    <w:pPr>
      <w:widowControl/>
      <w:spacing w:beforeLines="10" w:before="31" w:afterLines="10" w:after="31" w:line="360" w:lineRule="auto"/>
      <w:ind w:leftChars="200" w:left="480" w:firstLineChars="200" w:firstLine="482"/>
    </w:pPr>
    <w:rPr>
      <w:b/>
      <w:kern w:val="0"/>
      <w:sz w:val="24"/>
      <w:szCs w:val="24"/>
    </w:rPr>
  </w:style>
  <w:style w:type="paragraph" w:styleId="affb">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e">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f1">
    <w:name w:val="Plain Text"/>
    <w:basedOn w:val="a1"/>
    <w:link w:val="35"/>
    <w:rsid w:val="00E625E5"/>
    <w:rPr>
      <w:rFonts w:ascii="宋体" w:hAnsi="Courier New"/>
      <w:szCs w:val="20"/>
    </w:rPr>
  </w:style>
  <w:style w:type="character" w:customStyle="1" w:styleId="2a">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a">
    <w:name w:val="Body Text"/>
    <w:basedOn w:val="a1"/>
    <w:link w:val="22"/>
    <w:rsid w:val="00E625E5"/>
    <w:pPr>
      <w:spacing w:after="120"/>
    </w:pPr>
    <w:rPr>
      <w:szCs w:val="20"/>
    </w:rPr>
  </w:style>
  <w:style w:type="character" w:customStyle="1" w:styleId="1f">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3">
    <w:name w:val="Body Text Indent 2"/>
    <w:basedOn w:val="a1"/>
    <w:link w:val="210"/>
    <w:rsid w:val="00E625E5"/>
    <w:pPr>
      <w:ind w:firstLineChars="200" w:firstLine="480"/>
    </w:pPr>
    <w:rPr>
      <w:rFonts w:ascii="仿宋_GB2312" w:eastAsia="仿宋_GB2312"/>
      <w:sz w:val="24"/>
      <w:szCs w:val="24"/>
    </w:rPr>
  </w:style>
  <w:style w:type="character" w:customStyle="1" w:styleId="2b">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c">
    <w:name w:val="List"/>
    <w:basedOn w:val="a1"/>
    <w:rsid w:val="00E625E5"/>
    <w:pPr>
      <w:ind w:left="200" w:hangingChars="200" w:hanging="200"/>
    </w:pPr>
    <w:rPr>
      <w:rFonts w:ascii="Times New Roman" w:eastAsia="宋体" w:hAnsi="Times New Roman" w:cs="Times New Roman"/>
      <w:szCs w:val="20"/>
    </w:rPr>
  </w:style>
  <w:style w:type="paragraph" w:customStyle="1" w:styleId="Char7">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c">
    <w:name w:val="Date"/>
    <w:basedOn w:val="a1"/>
    <w:next w:val="a1"/>
    <w:link w:val="15"/>
    <w:rsid w:val="00E625E5"/>
    <w:pPr>
      <w:ind w:leftChars="2500" w:left="100"/>
    </w:pPr>
    <w:rPr>
      <w:rFonts w:ascii="仿宋_GB2312" w:eastAsia="仿宋_GB2312" w:hAnsi="宋体"/>
      <w:color w:val="000000"/>
      <w:sz w:val="24"/>
      <w:szCs w:val="24"/>
    </w:rPr>
  </w:style>
  <w:style w:type="character" w:customStyle="1" w:styleId="affd">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f0">
    <w:name w:val="??????1"/>
    <w:basedOn w:val="affa"/>
    <w:rsid w:val="00E625E5"/>
    <w:pPr>
      <w:ind w:left="720"/>
      <w:jc w:val="left"/>
    </w:pPr>
    <w:rPr>
      <w:kern w:val="0"/>
      <w:sz w:val="22"/>
    </w:rPr>
  </w:style>
  <w:style w:type="paragraph" w:styleId="aff3">
    <w:name w:val="Document Map"/>
    <w:basedOn w:val="a1"/>
    <w:link w:val="19"/>
    <w:rsid w:val="00E625E5"/>
    <w:pPr>
      <w:shd w:val="clear" w:color="auto" w:fill="000080"/>
    </w:pPr>
    <w:rPr>
      <w:szCs w:val="24"/>
    </w:rPr>
  </w:style>
  <w:style w:type="character" w:customStyle="1" w:styleId="affe">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f1">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7">
    <w:name w:val="Body Text Indent"/>
    <w:basedOn w:val="a1"/>
    <w:link w:val="26"/>
    <w:rsid w:val="00E625E5"/>
    <w:pPr>
      <w:spacing w:line="360" w:lineRule="auto"/>
      <w:ind w:firstLine="570"/>
    </w:pPr>
    <w:rPr>
      <w:sz w:val="24"/>
      <w:szCs w:val="24"/>
    </w:rPr>
  </w:style>
  <w:style w:type="character" w:customStyle="1" w:styleId="1f2">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c"/>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a">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f1"/>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8">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f">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3">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f0">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f3"/>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a"/>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8">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f1">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6">
    <w:name w:val="????3"/>
    <w:basedOn w:val="affa"/>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f3"/>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f2">
    <w:name w:val="标准文本"/>
    <w:basedOn w:val="a1"/>
    <w:link w:val="Char5"/>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0">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f2">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f3"/>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f3"/>
    <w:rsid w:val="00E625E5"/>
    <w:rPr>
      <w:rFonts w:ascii="Tahoma" w:hAnsi="Tahoma"/>
      <w:sz w:val="24"/>
    </w:rPr>
  </w:style>
  <w:style w:type="paragraph" w:customStyle="1" w:styleId="Afff3">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f">
    <w:name w:val="并列正文"/>
    <w:basedOn w:val="a1"/>
    <w:link w:val="Char2"/>
    <w:rsid w:val="00E625E5"/>
    <w:pPr>
      <w:spacing w:line="360" w:lineRule="auto"/>
    </w:pPr>
    <w:rPr>
      <w:b/>
      <w:bCs/>
      <w:sz w:val="24"/>
      <w:szCs w:val="24"/>
    </w:rPr>
  </w:style>
  <w:style w:type="paragraph" w:customStyle="1" w:styleId="1f4">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c">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5">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d">
    <w:name w:val="无间隔2"/>
    <w:rsid w:val="00E625E5"/>
    <w:pPr>
      <w:widowControl w:val="0"/>
      <w:jc w:val="both"/>
    </w:pPr>
    <w:rPr>
      <w:rFonts w:ascii="Times New Roman" w:eastAsia="宋体" w:hAnsi="Times New Roman" w:cs="Times New Roman"/>
      <w:kern w:val="2"/>
      <w:sz w:val="21"/>
    </w:rPr>
  </w:style>
  <w:style w:type="table" w:styleId="afff4">
    <w:name w:val="Table Grid"/>
    <w:basedOn w:val="a4"/>
    <w:uiPriority w:val="39"/>
    <w:rsid w:val="00E625E5"/>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First Indent"/>
    <w:basedOn w:val="afa"/>
    <w:link w:val="16"/>
    <w:semiHidden/>
    <w:unhideWhenUsed/>
    <w:rsid w:val="00E625E5"/>
    <w:pPr>
      <w:ind w:firstLineChars="100" w:firstLine="420"/>
    </w:pPr>
    <w:rPr>
      <w:rFonts w:ascii="宋体" w:hAnsi="宋体"/>
      <w:sz w:val="24"/>
      <w:szCs w:val="24"/>
    </w:rPr>
  </w:style>
  <w:style w:type="character" w:customStyle="1" w:styleId="afff5">
    <w:name w:val="正文文本首行缩进 字符"/>
    <w:basedOn w:val="1f"/>
    <w:uiPriority w:val="99"/>
    <w:semiHidden/>
    <w:rsid w:val="00E625E5"/>
    <w:rPr>
      <w:kern w:val="2"/>
      <w:sz w:val="21"/>
      <w:szCs w:val="22"/>
    </w:rPr>
  </w:style>
  <w:style w:type="paragraph" w:styleId="25">
    <w:name w:val="Body Text First Indent 2"/>
    <w:basedOn w:val="aff7"/>
    <w:link w:val="212"/>
    <w:semiHidden/>
    <w:unhideWhenUsed/>
    <w:rsid w:val="00E625E5"/>
    <w:pPr>
      <w:spacing w:after="120" w:line="240" w:lineRule="auto"/>
      <w:ind w:leftChars="200" w:left="420" w:firstLineChars="200" w:firstLine="420"/>
    </w:pPr>
  </w:style>
  <w:style w:type="character" w:customStyle="1" w:styleId="2e">
    <w:name w:val="正文文本首行缩进 2 字符"/>
    <w:basedOn w:val="1f2"/>
    <w:uiPriority w:val="99"/>
    <w:semiHidden/>
    <w:rsid w:val="00E625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3BD1F-CF9E-4130-A244-9086B064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421</Words>
  <Characters>2405</Characters>
  <Application>Microsoft Office Word</Application>
  <DocSecurity>0</DocSecurity>
  <Lines>20</Lines>
  <Paragraphs>5</Paragraphs>
  <ScaleCrop>false</ScaleCrop>
  <Company>www.Ylmf.com</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 s</cp:lastModifiedBy>
  <cp:revision>155</cp:revision>
  <cp:lastPrinted>2017-08-03T07:52:00Z</cp:lastPrinted>
  <dcterms:created xsi:type="dcterms:W3CDTF">2014-07-07T03:32:00Z</dcterms:created>
  <dcterms:modified xsi:type="dcterms:W3CDTF">2019-05-15T06:38:00Z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