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昌平区市政市容委2017年市政设施维护养护项目（第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标段）中标结果公告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采购项目名称：昌平区市政市容委2017年市政设施维护养护项目（第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标段）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采购文件编号：ZTXY-201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-H15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采购人名称：北京市昌平区市政市容管理委员会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采购人地址：北京市昌平区南环东路北1号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采购人联系方式：010-69744873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采购代理机构全称：中天信远国际招投标咨询（北京）有限公司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采购代理机构地址：北京市朝阳区南磨房路37号华腾北搪商务大厦11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采购方式：公开招标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评审办法：综合评分法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简要技术要求及数量：详见招标文件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招标公告日期：201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确定中标日期：201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2125" w:leftChars="0" w:right="0" w:rightChars="0" w:hanging="2125" w:hangingChars="759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结果如下：</w:t>
      </w:r>
    </w:p>
    <w:tbl>
      <w:tblPr>
        <w:tblStyle w:val="9"/>
        <w:tblW w:w="103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3"/>
        <w:gridCol w:w="25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中标供应商/地址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中标金额（元）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7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北京市兴昌市政工程有限责任公司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地址：北京市昌平区小汤山镇政府西侧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23266782.09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</w:tbl>
    <w:p>
      <w:pPr>
        <w:adjustRightInd/>
        <w:snapToGrid/>
        <w:spacing w:before="100" w:beforeAutospacing="1" w:after="100" w:afterAutospacing="1" w:line="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主要货物的规格型号、数量等内容如下：</w:t>
      </w:r>
    </w:p>
    <w:tbl>
      <w:tblPr>
        <w:tblStyle w:val="8"/>
        <w:tblW w:w="10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9"/>
        <w:gridCol w:w="2772"/>
        <w:gridCol w:w="1357"/>
        <w:gridCol w:w="2191"/>
        <w:gridCol w:w="1844"/>
        <w:gridCol w:w="1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货物名称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主要规格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9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回龙观地区市政设施维护项目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道路维护明细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1507035（㎡）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3.60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绿化养护明细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366300（㎡）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节假日摆花明细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168000（盆）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抽水泵明细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1（座）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200,000.00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其他设施名称、具体位置及维护内容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1（项）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786,190.10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9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天通苑地区市政设施维护项目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天通苑道路维护地点和面积明细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749873.42（㎡）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3.60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天通苑地区路灯维护明细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931（台）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天通苑地区红绿灯维护明细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81（台）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1,000.00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天通苑地区绿化养护面积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529844.2（㎡）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天通苑地区绿化摆花明细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119800（盆）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其他设施维护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1（项）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南口市政市容服务公厕管理项目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1（项）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1,774,800.00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未来科技城道路设施及管护项目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1（项）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986,000.00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小区综合管理所市政公共设施维护项目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1（项）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443,700.00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昌平区市政清除非法小广告项目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1（项）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861,842.88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9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南环大桥健康监测、白浮大桥健康监测项目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南环大桥健康监测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1（座）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198,974.80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白浮大桥健康监测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1（座）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198,974.80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昌平区广告牌匾标识规划城区广告维护及违规拆除项目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1（项）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3,352,400.00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0" w:leftChars="0" w:firstLine="0" w:firstLineChars="0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履约时间：按合同规定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评委名单：</w:t>
      </w:r>
      <w:r>
        <w:rPr>
          <w:rFonts w:hint="default" w:ascii="宋体" w:hAnsi="宋体" w:eastAsia="宋体" w:cs="宋体"/>
          <w:sz w:val="28"/>
          <w:szCs w:val="28"/>
        </w:rPr>
        <w:t>孙逊、王大坚、徐鸣、孙志华、葛健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0" w:leftChars="0" w:firstLine="0" w:firstLineChars="0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项目联系人：聂振影、朱逸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0" w:leftChars="0" w:firstLine="0" w:firstLineChars="0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联系电话：010-53779915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传真：010-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53779910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0" w:leftChars="0" w:firstLine="0" w:firstLineChars="0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本中标结果公告期限为1个工作日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0" w:leftChars="0" w:firstLine="0" w:firstLineChars="0"/>
        <w:jc w:val="right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中天信远国际招投标咨询（北京）有限公司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left="0" w:leftChars="0" w:right="1120" w:firstLine="0" w:firstLineChars="0"/>
        <w:jc w:val="center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000" w:right="707" w:bottom="1440" w:left="99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lotter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140000" w:csb1="00000000"/>
  </w:font>
  <w:font w:name="Swis721 Lt BT">
    <w:altName w:val="Yu Gothic UI Semilight"/>
    <w:panose1 w:val="020B0403020202020204"/>
    <w:charset w:val="00"/>
    <w:family w:val="swiss"/>
    <w:pitch w:val="default"/>
    <w:sig w:usb0="00000000" w:usb1="00000000" w:usb2="00000000" w:usb3="00000000" w:csb0="0000001B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创艺简楷体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ITCCenturyBook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楷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ZDaHei-B02S">
    <w:altName w:val="微软雅黑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FuturaA Bk BT">
    <w:altName w:val="Corbel"/>
    <w:panose1 w:val="00000000000000000000"/>
    <w:charset w:val="00"/>
    <w:family w:val="auto"/>
    <w:pitch w:val="default"/>
    <w:sig w:usb0="00000000" w:usb1="00000000" w:usb2="00000000" w:usb3="00000000" w:csb0="0000001B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SiemensSans-Roman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emensSans-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全真中明體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长城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59"/>
    <w:family w:val="auto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 New 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Bold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normal 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F-簡秀宋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4E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CordiaUPC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6A37"/>
    <w:rsid w:val="000C7614"/>
    <w:rsid w:val="000D7C15"/>
    <w:rsid w:val="00130AC5"/>
    <w:rsid w:val="0016038D"/>
    <w:rsid w:val="0018078C"/>
    <w:rsid w:val="001A7124"/>
    <w:rsid w:val="001C3032"/>
    <w:rsid w:val="001F7362"/>
    <w:rsid w:val="00247AA8"/>
    <w:rsid w:val="00260270"/>
    <w:rsid w:val="002A0EFF"/>
    <w:rsid w:val="002B76AE"/>
    <w:rsid w:val="002C5A3F"/>
    <w:rsid w:val="002C7C99"/>
    <w:rsid w:val="002D260E"/>
    <w:rsid w:val="002D2FAE"/>
    <w:rsid w:val="002D5F0A"/>
    <w:rsid w:val="003131A8"/>
    <w:rsid w:val="00314CB2"/>
    <w:rsid w:val="00323B43"/>
    <w:rsid w:val="00337031"/>
    <w:rsid w:val="003A4DD6"/>
    <w:rsid w:val="003B1C96"/>
    <w:rsid w:val="003C1BCA"/>
    <w:rsid w:val="003D37D8"/>
    <w:rsid w:val="003E3CDB"/>
    <w:rsid w:val="00402D1D"/>
    <w:rsid w:val="00405006"/>
    <w:rsid w:val="00426133"/>
    <w:rsid w:val="004358AB"/>
    <w:rsid w:val="004423FF"/>
    <w:rsid w:val="00464EE3"/>
    <w:rsid w:val="00485F62"/>
    <w:rsid w:val="004A0C1B"/>
    <w:rsid w:val="005659BB"/>
    <w:rsid w:val="005D5241"/>
    <w:rsid w:val="005E77C2"/>
    <w:rsid w:val="00617C28"/>
    <w:rsid w:val="006278A6"/>
    <w:rsid w:val="00630226"/>
    <w:rsid w:val="00634C23"/>
    <w:rsid w:val="00640249"/>
    <w:rsid w:val="00662891"/>
    <w:rsid w:val="00663BFE"/>
    <w:rsid w:val="00666169"/>
    <w:rsid w:val="0066706A"/>
    <w:rsid w:val="00667486"/>
    <w:rsid w:val="00696E2A"/>
    <w:rsid w:val="006C402E"/>
    <w:rsid w:val="006D19AE"/>
    <w:rsid w:val="006E1B40"/>
    <w:rsid w:val="0071425F"/>
    <w:rsid w:val="00721BEB"/>
    <w:rsid w:val="00735FAD"/>
    <w:rsid w:val="00760565"/>
    <w:rsid w:val="007702BB"/>
    <w:rsid w:val="0078101E"/>
    <w:rsid w:val="0079482C"/>
    <w:rsid w:val="007E3854"/>
    <w:rsid w:val="00802F61"/>
    <w:rsid w:val="00811010"/>
    <w:rsid w:val="008436A8"/>
    <w:rsid w:val="00870F4E"/>
    <w:rsid w:val="00874BD6"/>
    <w:rsid w:val="008A325B"/>
    <w:rsid w:val="008B7726"/>
    <w:rsid w:val="008E2503"/>
    <w:rsid w:val="0090112B"/>
    <w:rsid w:val="00902ED2"/>
    <w:rsid w:val="00981D0B"/>
    <w:rsid w:val="009934D7"/>
    <w:rsid w:val="009A5504"/>
    <w:rsid w:val="00A0638F"/>
    <w:rsid w:val="00A70B7C"/>
    <w:rsid w:val="00A81196"/>
    <w:rsid w:val="00A954FD"/>
    <w:rsid w:val="00AB1156"/>
    <w:rsid w:val="00AB3E66"/>
    <w:rsid w:val="00AF0D73"/>
    <w:rsid w:val="00AF1F95"/>
    <w:rsid w:val="00AF486A"/>
    <w:rsid w:val="00AF7FAE"/>
    <w:rsid w:val="00B5476C"/>
    <w:rsid w:val="00BA73A6"/>
    <w:rsid w:val="00BB59DA"/>
    <w:rsid w:val="00BB5EDA"/>
    <w:rsid w:val="00BC0327"/>
    <w:rsid w:val="00BE1517"/>
    <w:rsid w:val="00BE404C"/>
    <w:rsid w:val="00C20E6F"/>
    <w:rsid w:val="00C24E24"/>
    <w:rsid w:val="00C6567A"/>
    <w:rsid w:val="00CB01B8"/>
    <w:rsid w:val="00CB1973"/>
    <w:rsid w:val="00CC0AC2"/>
    <w:rsid w:val="00CD6B23"/>
    <w:rsid w:val="00D14A77"/>
    <w:rsid w:val="00D24C0F"/>
    <w:rsid w:val="00D31D50"/>
    <w:rsid w:val="00D67AEF"/>
    <w:rsid w:val="00D96449"/>
    <w:rsid w:val="00DC0CF8"/>
    <w:rsid w:val="00DD0C9D"/>
    <w:rsid w:val="00DF7D29"/>
    <w:rsid w:val="00E2239B"/>
    <w:rsid w:val="00E55BEE"/>
    <w:rsid w:val="00E6249C"/>
    <w:rsid w:val="00E74951"/>
    <w:rsid w:val="00EA49E1"/>
    <w:rsid w:val="00EB420F"/>
    <w:rsid w:val="00EC7F79"/>
    <w:rsid w:val="00EF0BBB"/>
    <w:rsid w:val="00F32552"/>
    <w:rsid w:val="00F7092D"/>
    <w:rsid w:val="00FE304B"/>
    <w:rsid w:val="083D56F1"/>
    <w:rsid w:val="0A65426E"/>
    <w:rsid w:val="3E332386"/>
    <w:rsid w:val="3E7552BE"/>
    <w:rsid w:val="40D56F57"/>
    <w:rsid w:val="4E963A9A"/>
    <w:rsid w:val="547474C5"/>
    <w:rsid w:val="5FC82091"/>
    <w:rsid w:val="60ED03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40" w:lineRule="exact"/>
      <w:ind w:firstLine="200" w:firstLineChars="200"/>
      <w:jc w:val="left"/>
    </w:pPr>
    <w:rPr>
      <w:rFonts w:ascii="宋体" w:hAnsi="Times New Roman" w:eastAsia="宋体" w:cs="Times New Roman"/>
      <w:kern w:val="0"/>
      <w:sz w:val="28"/>
      <w:szCs w:val="20"/>
    </w:rPr>
  </w:style>
  <w:style w:type="paragraph" w:styleId="3">
    <w:name w:val="Plain Text"/>
    <w:basedOn w:val="1"/>
    <w:unhideWhenUsed/>
    <w:uiPriority w:val="99"/>
    <w:rPr>
      <w:rFonts w:ascii="宋体" w:hAnsi="Courier New" w:eastAsia="宋体" w:cs="Times New Roman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paragraph" w:customStyle="1" w:styleId="12">
    <w:name w:val="Char"/>
    <w:basedOn w:val="1"/>
    <w:unhideWhenUsed/>
    <w:qFormat/>
    <w:uiPriority w:val="99"/>
    <w:pPr>
      <w:adjustRightInd/>
      <w:snapToGrid/>
      <w:spacing w:after="160" w:line="240" w:lineRule="exact"/>
      <w:ind w:left="-62" w:rightChars="15"/>
    </w:pPr>
    <w:rPr>
      <w:rFonts w:ascii="Times New Roman" w:hAnsi="Times New Roman" w:eastAsia="宋体" w:cs="宋体"/>
      <w:kern w:val="2"/>
      <w:sz w:val="21"/>
      <w:szCs w:val="21"/>
    </w:rPr>
  </w:style>
  <w:style w:type="paragraph" w:customStyle="1" w:styleId="13">
    <w:name w:val="my正文"/>
    <w:basedOn w:val="1"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14">
    <w:name w:val="列出段落4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635</Characters>
  <Lines>5</Lines>
  <Paragraphs>1</Paragraphs>
  <ScaleCrop>false</ScaleCrop>
  <LinksUpToDate>false</LinksUpToDate>
  <CharactersWithSpaces>745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1</cp:lastModifiedBy>
  <cp:lastPrinted>2015-10-08T08:21:00Z</cp:lastPrinted>
  <dcterms:modified xsi:type="dcterms:W3CDTF">2017-09-20T02:30:53Z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